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0A83EA" w14:textId="11F3C87D" w:rsidR="005555EA" w:rsidRPr="005555EA" w:rsidRDefault="005555EA" w:rsidP="005555EA">
      <w:pPr>
        <w:rPr>
          <w:rFonts w:ascii="Arial" w:hAnsi="Arial" w:cs="Arial"/>
          <w:b/>
          <w:noProof/>
          <w:sz w:val="24"/>
          <w:szCs w:val="24"/>
        </w:rPr>
      </w:pPr>
      <w:bookmarkStart w:id="0" w:name="_Ref399006623"/>
      <w:bookmarkStart w:id="1" w:name="_Toc92513360"/>
      <w:r w:rsidRPr="005555EA">
        <w:rPr>
          <w:rFonts w:ascii="Arial" w:hAnsi="Arial" w:cs="Arial"/>
          <w:b/>
          <w:noProof/>
          <w:sz w:val="24"/>
          <w:szCs w:val="24"/>
        </w:rPr>
        <w:t>3GPP TSG-RAN WG4 Meeting #110bis</w:t>
      </w:r>
      <w:r>
        <w:rPr>
          <w:rFonts w:ascii="Arial" w:hAnsi="Arial" w:cs="Arial"/>
          <w:b/>
          <w:noProof/>
          <w:sz w:val="24"/>
          <w:szCs w:val="24"/>
        </w:rPr>
        <w:t xml:space="preserve">                      </w:t>
      </w:r>
      <w:r w:rsidRPr="005555EA">
        <w:rPr>
          <w:rFonts w:ascii="Arial" w:hAnsi="Arial" w:cs="Arial"/>
          <w:b/>
          <w:noProof/>
          <w:sz w:val="24"/>
          <w:szCs w:val="24"/>
        </w:rPr>
        <w:tab/>
      </w:r>
      <w:r w:rsidRPr="005555EA">
        <w:rPr>
          <w:rFonts w:ascii="Arial" w:hAnsi="Arial" w:cs="Arial"/>
          <w:b/>
          <w:noProof/>
          <w:sz w:val="24"/>
          <w:szCs w:val="24"/>
        </w:rPr>
        <w:tab/>
      </w:r>
      <w:r w:rsidRPr="005555EA">
        <w:rPr>
          <w:rFonts w:ascii="Arial" w:hAnsi="Arial" w:cs="Arial"/>
          <w:b/>
          <w:noProof/>
          <w:sz w:val="24"/>
          <w:szCs w:val="24"/>
        </w:rPr>
        <w:tab/>
      </w:r>
      <w:r>
        <w:rPr>
          <w:rFonts w:ascii="Arial" w:hAnsi="Arial" w:cs="Arial"/>
          <w:b/>
          <w:noProof/>
          <w:sz w:val="24"/>
          <w:szCs w:val="24"/>
        </w:rPr>
        <w:t xml:space="preserve">  </w:t>
      </w:r>
      <w:r w:rsidRPr="005555EA">
        <w:rPr>
          <w:rFonts w:ascii="Arial" w:hAnsi="Arial" w:cs="Arial"/>
          <w:b/>
          <w:noProof/>
          <w:sz w:val="24"/>
          <w:szCs w:val="24"/>
        </w:rPr>
        <w:tab/>
        <w:t>R4-</w:t>
      </w:r>
      <w:r w:rsidR="004A1238" w:rsidRPr="005555EA">
        <w:rPr>
          <w:rFonts w:ascii="Arial" w:hAnsi="Arial" w:cs="Arial"/>
          <w:b/>
          <w:noProof/>
          <w:sz w:val="24"/>
          <w:szCs w:val="24"/>
        </w:rPr>
        <w:t>240</w:t>
      </w:r>
      <w:r w:rsidR="004A1238">
        <w:rPr>
          <w:rFonts w:ascii="Arial" w:hAnsi="Arial" w:cs="Arial"/>
          <w:b/>
          <w:noProof/>
          <w:sz w:val="24"/>
          <w:szCs w:val="24"/>
        </w:rPr>
        <w:t>4670</w:t>
      </w:r>
    </w:p>
    <w:p w14:paraId="60739BFF" w14:textId="77777777" w:rsidR="001F5D6A" w:rsidRPr="00275694" w:rsidRDefault="005555EA" w:rsidP="005555EA">
      <w:pPr>
        <w:rPr>
          <w:rFonts w:eastAsia="宋体"/>
          <w:lang w:eastAsia="zh-CN"/>
        </w:rPr>
      </w:pPr>
      <w:r w:rsidRPr="005555EA">
        <w:rPr>
          <w:rFonts w:ascii="Arial" w:hAnsi="Arial" w:cs="Arial"/>
          <w:b/>
          <w:noProof/>
          <w:sz w:val="24"/>
          <w:szCs w:val="24"/>
        </w:rPr>
        <w:t>Changsha, China, 15th – 19th April, 2024</w:t>
      </w:r>
    </w:p>
    <w:p w14:paraId="4E34665E"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4B481118" w14:textId="77777777"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E52FC">
        <w:rPr>
          <w:rFonts w:ascii="Arial" w:hAnsi="Arial" w:cs="Arial"/>
          <w:sz w:val="22"/>
        </w:rPr>
        <w:t>Discussion on support of Rel-17 RedCap and Rel-18 eRedCap UEs with NR NTN operating in FR1-NTN bands</w:t>
      </w:r>
    </w:p>
    <w:p w14:paraId="26C4A39B" w14:textId="77777777"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6E52FC">
        <w:rPr>
          <w:rFonts w:ascii="Arial" w:hAnsi="Arial" w:cs="Arial"/>
          <w:sz w:val="22"/>
          <w:lang w:val="en-US"/>
        </w:rPr>
        <w:t>9.15.2</w:t>
      </w:r>
    </w:p>
    <w:p w14:paraId="60C53BA3"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98DBD40" w14:textId="77777777" w:rsidR="00FC0076" w:rsidRDefault="00E52C47" w:rsidP="004065E5">
      <w:pPr>
        <w:pStyle w:val="1"/>
        <w:rPr>
          <w:rFonts w:eastAsia="宋体"/>
          <w:lang w:eastAsia="zh-CN"/>
        </w:rPr>
      </w:pPr>
      <w:r>
        <w:rPr>
          <w:rFonts w:eastAsia="宋体" w:hint="eastAsia"/>
          <w:lang w:eastAsia="zh-CN"/>
        </w:rPr>
        <w:t>Introduction</w:t>
      </w:r>
    </w:p>
    <w:p w14:paraId="1DA1FC58" w14:textId="77777777" w:rsidR="007223D0" w:rsidRPr="00CD1BB9" w:rsidRDefault="00060094" w:rsidP="004A1238">
      <w:pPr>
        <w:jc w:val="both"/>
        <w:rPr>
          <w:rFonts w:eastAsia="等线"/>
          <w:lang w:eastAsia="zh-CN"/>
        </w:rPr>
      </w:pPr>
      <w:r>
        <w:rPr>
          <w:rFonts w:eastAsia="等线"/>
          <w:lang w:eastAsia="zh-CN"/>
        </w:rPr>
        <w:t xml:space="preserve">In RAN#102, a new WID [1] was approved for NR NTN phase 3. One of the objectives was to support FR1-NTN for RedCap and eRedCap </w:t>
      </w:r>
      <w:r>
        <w:rPr>
          <w:rFonts w:eastAsia="等线" w:hint="eastAsia"/>
          <w:lang w:eastAsia="zh-CN"/>
        </w:rPr>
        <w:t>devices.</w:t>
      </w:r>
      <w:r>
        <w:rPr>
          <w:rFonts w:eastAsia="等线"/>
          <w:lang w:eastAsia="zh-CN"/>
        </w:rPr>
        <w:t xml:space="preserve"> RAN4 needs to specify RF requirements for </w:t>
      </w:r>
      <w:r w:rsidRPr="00060094">
        <w:rPr>
          <w:rFonts w:eastAsia="等线"/>
          <w:lang w:eastAsia="zh-CN"/>
        </w:rPr>
        <w:t>full-duplex FDD RedCap and eRedCap UEs</w:t>
      </w:r>
      <w:r>
        <w:rPr>
          <w:rFonts w:eastAsia="等线"/>
          <w:lang w:eastAsia="zh-CN"/>
        </w:rPr>
        <w:t>. In this contribution, we share our views on the issues for FR1 RedCap NTN.</w:t>
      </w:r>
    </w:p>
    <w:p w14:paraId="6A5A895E" w14:textId="77777777" w:rsidR="00703A03" w:rsidRDefault="00853ECB" w:rsidP="00703A03">
      <w:pPr>
        <w:pStyle w:val="1"/>
        <w:rPr>
          <w:rFonts w:eastAsia="宋体"/>
          <w:lang w:eastAsia="zh-CN"/>
        </w:rPr>
      </w:pPr>
      <w:r>
        <w:rPr>
          <w:rFonts w:eastAsia="宋体" w:hint="eastAsia"/>
          <w:lang w:eastAsia="zh-CN"/>
        </w:rPr>
        <w:t>Discussion</w:t>
      </w:r>
    </w:p>
    <w:p w14:paraId="217A3FD3" w14:textId="4CB146A3" w:rsidR="006E52FC" w:rsidRDefault="00060094" w:rsidP="004A1238">
      <w:pPr>
        <w:jc w:val="both"/>
        <w:rPr>
          <w:rFonts w:eastAsia="等线"/>
          <w:lang w:val="en-US" w:eastAsia="zh-CN"/>
        </w:rPr>
      </w:pPr>
      <w:r w:rsidRPr="00060094">
        <w:rPr>
          <w:rFonts w:eastAsia="等线"/>
          <w:lang w:val="en-US" w:eastAsia="zh-CN"/>
        </w:rPr>
        <w:t xml:space="preserve">For </w:t>
      </w:r>
      <w:r>
        <w:rPr>
          <w:rFonts w:eastAsia="等线"/>
          <w:lang w:val="en-US" w:eastAsia="zh-CN"/>
        </w:rPr>
        <w:t xml:space="preserve">RedCap and eRedCap UEs, the major difference is reduced RF and BB capability from normal NR UE. In the </w:t>
      </w:r>
      <w:r>
        <w:rPr>
          <w:rFonts w:eastAsia="等线" w:hint="eastAsia"/>
          <w:lang w:val="en-US" w:eastAsia="zh-CN"/>
        </w:rPr>
        <w:t>following</w:t>
      </w:r>
      <w:r>
        <w:rPr>
          <w:rFonts w:eastAsia="等线"/>
          <w:lang w:val="en-US" w:eastAsia="zh-CN"/>
        </w:rPr>
        <w:t xml:space="preserve"> Table, we compared RedCap, </w:t>
      </w:r>
      <w:r>
        <w:rPr>
          <w:rFonts w:eastAsia="等线" w:hint="eastAsia"/>
          <w:lang w:val="en-US" w:eastAsia="zh-CN"/>
        </w:rPr>
        <w:t>e</w:t>
      </w:r>
      <w:r>
        <w:rPr>
          <w:rFonts w:eastAsia="等线"/>
          <w:lang w:val="en-US" w:eastAsia="zh-CN"/>
        </w:rPr>
        <w:t xml:space="preserve">RedCap and normal NR UE. Before start of specifying RF requirements for RedCap NTN, these </w:t>
      </w:r>
      <w:r w:rsidR="00F87725">
        <w:rPr>
          <w:rFonts w:eastAsia="等线"/>
          <w:lang w:val="en-US" w:eastAsia="zh-CN"/>
        </w:rPr>
        <w:t>parameters</w:t>
      </w:r>
      <w:r>
        <w:rPr>
          <w:rFonts w:eastAsia="等线"/>
          <w:lang w:val="en-US" w:eastAsia="zh-CN"/>
        </w:rPr>
        <w:t xml:space="preserve"> for </w:t>
      </w:r>
      <w:r w:rsidR="0031047E">
        <w:rPr>
          <w:rFonts w:eastAsia="等线"/>
          <w:lang w:val="en-US" w:eastAsia="zh-CN"/>
        </w:rPr>
        <w:t xml:space="preserve">RedCap </w:t>
      </w:r>
      <w:r>
        <w:rPr>
          <w:rFonts w:eastAsia="等线"/>
          <w:lang w:val="en-US" w:eastAsia="zh-CN"/>
        </w:rPr>
        <w:t xml:space="preserve">NTN </w:t>
      </w:r>
      <w:r w:rsidR="001428C2">
        <w:rPr>
          <w:rFonts w:eastAsia="等线"/>
          <w:lang w:val="en-US" w:eastAsia="zh-CN"/>
        </w:rPr>
        <w:t xml:space="preserve">can be a starting point. </w:t>
      </w:r>
    </w:p>
    <w:p w14:paraId="69EF3726" w14:textId="77777777" w:rsidR="00060094" w:rsidRPr="00060094" w:rsidRDefault="00060094" w:rsidP="00060094">
      <w:pPr>
        <w:jc w:val="center"/>
        <w:rPr>
          <w:rFonts w:eastAsia="等线"/>
          <w:lang w:val="en-US" w:eastAsia="zh-CN"/>
        </w:rPr>
      </w:pPr>
      <w:r>
        <w:rPr>
          <w:rFonts w:eastAsia="等线"/>
          <w:lang w:val="en-US" w:eastAsia="zh-CN"/>
        </w:rPr>
        <w:t xml:space="preserve">Table 1. </w:t>
      </w:r>
      <w:r w:rsidRPr="00060094">
        <w:rPr>
          <w:rFonts w:eastAsia="等线"/>
          <w:lang w:val="en-US" w:eastAsia="zh-CN"/>
        </w:rPr>
        <w:t xml:space="preserve">Comparison for Reference NR UE, R17 RedCap and R18 </w:t>
      </w:r>
      <w:r>
        <w:rPr>
          <w:rFonts w:eastAsia="等线"/>
          <w:lang w:val="en-US" w:eastAsia="zh-CN"/>
        </w:rPr>
        <w:t>e</w:t>
      </w:r>
      <w:r w:rsidRPr="00060094">
        <w:rPr>
          <w:rFonts w:eastAsia="等线"/>
          <w:lang w:val="en-US" w:eastAsia="zh-CN"/>
        </w:rPr>
        <w:t>RedCap UE</w:t>
      </w:r>
    </w:p>
    <w:tbl>
      <w:tblPr>
        <w:tblStyle w:val="Tabellengitternetz1"/>
        <w:tblW w:w="5000" w:type="pct"/>
        <w:tblLook w:val="0420" w:firstRow="1" w:lastRow="0" w:firstColumn="0" w:lastColumn="0" w:noHBand="0" w:noVBand="1"/>
      </w:tblPr>
      <w:tblGrid>
        <w:gridCol w:w="2485"/>
        <w:gridCol w:w="1843"/>
        <w:gridCol w:w="2810"/>
        <w:gridCol w:w="2493"/>
      </w:tblGrid>
      <w:tr w:rsidR="00060094" w:rsidRPr="00F5702D" w14:paraId="06EACBD6" w14:textId="77777777" w:rsidTr="004A1238">
        <w:trPr>
          <w:trHeight w:val="397"/>
        </w:trPr>
        <w:tc>
          <w:tcPr>
            <w:tcW w:w="5000" w:type="pct"/>
            <w:gridSpan w:val="4"/>
            <w:hideMark/>
          </w:tcPr>
          <w:p w14:paraId="1923A12C" w14:textId="77777777" w:rsidR="00060094" w:rsidRPr="00F5702D" w:rsidRDefault="00060094" w:rsidP="001F0A0F">
            <w:pPr>
              <w:overflowPunct/>
              <w:autoSpaceDE/>
              <w:autoSpaceDN/>
              <w:adjustRightInd/>
              <w:spacing w:after="0"/>
              <w:jc w:val="center"/>
              <w:textAlignment w:val="auto"/>
              <w:rPr>
                <w:b/>
                <w:sz w:val="18"/>
                <w:szCs w:val="18"/>
                <w:lang w:val="en-US" w:eastAsia="zh-CN"/>
              </w:rPr>
            </w:pPr>
            <w:r w:rsidRPr="00F5702D">
              <w:rPr>
                <w:kern w:val="24"/>
                <w:sz w:val="18"/>
                <w:szCs w:val="18"/>
                <w:lang w:val="en-US" w:eastAsia="zh-CN"/>
              </w:rPr>
              <w:t>FR1</w:t>
            </w:r>
          </w:p>
        </w:tc>
      </w:tr>
      <w:tr w:rsidR="00F5702D" w:rsidRPr="00F5702D" w14:paraId="722CE31F" w14:textId="77777777" w:rsidTr="00F5702D">
        <w:trPr>
          <w:trHeight w:val="397"/>
        </w:trPr>
        <w:tc>
          <w:tcPr>
            <w:tcW w:w="1290" w:type="pct"/>
            <w:hideMark/>
          </w:tcPr>
          <w:p w14:paraId="789A82B7" w14:textId="77777777" w:rsidR="00060094" w:rsidRPr="00F5702D" w:rsidRDefault="00060094" w:rsidP="00060094">
            <w:pPr>
              <w:jc w:val="center"/>
              <w:rPr>
                <w:sz w:val="18"/>
                <w:szCs w:val="18"/>
                <w:lang w:val="en-US" w:eastAsia="zh-CN"/>
              </w:rPr>
            </w:pPr>
            <w:r w:rsidRPr="00F5702D">
              <w:rPr>
                <w:sz w:val="18"/>
                <w:szCs w:val="18"/>
                <w:lang w:val="en-US" w:eastAsia="zh-CN"/>
              </w:rPr>
              <w:t xml:space="preserve">Parameters for </w:t>
            </w:r>
            <w:r w:rsidRPr="00F5702D">
              <w:rPr>
                <w:rFonts w:eastAsiaTheme="minorEastAsia"/>
                <w:sz w:val="18"/>
                <w:szCs w:val="18"/>
                <w:lang w:val="en-US" w:eastAsia="zh-CN"/>
              </w:rPr>
              <w:t>different</w:t>
            </w:r>
            <w:r w:rsidRPr="00F5702D">
              <w:rPr>
                <w:sz w:val="18"/>
                <w:szCs w:val="18"/>
                <w:lang w:val="en-US" w:eastAsia="zh-CN"/>
              </w:rPr>
              <w:t xml:space="preserve"> </w:t>
            </w:r>
            <w:r w:rsidRPr="00F5702D">
              <w:rPr>
                <w:rFonts w:eastAsiaTheme="minorEastAsia"/>
                <w:sz w:val="18"/>
                <w:szCs w:val="18"/>
                <w:lang w:val="en-US" w:eastAsia="zh-CN"/>
              </w:rPr>
              <w:t>UE</w:t>
            </w:r>
            <w:r w:rsidRPr="00F5702D">
              <w:rPr>
                <w:sz w:val="18"/>
                <w:szCs w:val="18"/>
                <w:lang w:val="en-US" w:eastAsia="zh-CN"/>
              </w:rPr>
              <w:t xml:space="preserve"> types</w:t>
            </w:r>
          </w:p>
          <w:p w14:paraId="5A95AC9A" w14:textId="77777777" w:rsidR="001F0A0F" w:rsidRPr="00F5702D" w:rsidRDefault="001F0A0F" w:rsidP="00060094">
            <w:pPr>
              <w:rPr>
                <w:sz w:val="18"/>
                <w:szCs w:val="18"/>
                <w:lang w:val="en-US" w:eastAsia="zh-CN"/>
              </w:rPr>
            </w:pPr>
          </w:p>
        </w:tc>
        <w:tc>
          <w:tcPr>
            <w:tcW w:w="957" w:type="pct"/>
            <w:hideMark/>
          </w:tcPr>
          <w:p w14:paraId="3B0B6F2E" w14:textId="77777777" w:rsidR="001F0A0F" w:rsidRPr="00F5702D" w:rsidRDefault="001F0A0F" w:rsidP="001F0A0F">
            <w:pPr>
              <w:overflowPunct/>
              <w:autoSpaceDE/>
              <w:autoSpaceDN/>
              <w:adjustRightInd/>
              <w:spacing w:after="0"/>
              <w:jc w:val="center"/>
              <w:textAlignment w:val="auto"/>
              <w:rPr>
                <w:sz w:val="18"/>
                <w:szCs w:val="18"/>
                <w:lang w:val="en-US" w:eastAsia="zh-CN"/>
              </w:rPr>
            </w:pPr>
            <w:r w:rsidRPr="00F5702D">
              <w:rPr>
                <w:color w:val="000000" w:themeColor="dark1"/>
                <w:kern w:val="24"/>
                <w:sz w:val="18"/>
                <w:szCs w:val="18"/>
                <w:lang w:val="en-US" w:eastAsia="zh-CN"/>
              </w:rPr>
              <w:t>Reference NR UE</w:t>
            </w:r>
          </w:p>
        </w:tc>
        <w:tc>
          <w:tcPr>
            <w:tcW w:w="1459" w:type="pct"/>
            <w:hideMark/>
          </w:tcPr>
          <w:p w14:paraId="40B50C61" w14:textId="77777777" w:rsidR="001F0A0F" w:rsidRPr="00F5702D" w:rsidRDefault="001F0A0F" w:rsidP="001F0A0F">
            <w:pPr>
              <w:overflowPunct/>
              <w:autoSpaceDE/>
              <w:autoSpaceDN/>
              <w:adjustRightInd/>
              <w:spacing w:after="0"/>
              <w:jc w:val="center"/>
              <w:textAlignment w:val="auto"/>
              <w:rPr>
                <w:sz w:val="18"/>
                <w:szCs w:val="18"/>
                <w:lang w:val="en-US" w:eastAsia="zh-CN"/>
              </w:rPr>
            </w:pPr>
            <w:r w:rsidRPr="00F5702D">
              <w:rPr>
                <w:color w:val="000000" w:themeColor="dark1"/>
                <w:kern w:val="24"/>
                <w:sz w:val="18"/>
                <w:szCs w:val="18"/>
                <w:lang w:val="en-US" w:eastAsia="zh-CN"/>
              </w:rPr>
              <w:t>R17 RedCap UE</w:t>
            </w:r>
          </w:p>
        </w:tc>
        <w:tc>
          <w:tcPr>
            <w:tcW w:w="1294" w:type="pct"/>
            <w:hideMark/>
          </w:tcPr>
          <w:p w14:paraId="7CA8C8D1" w14:textId="77777777" w:rsidR="001F0A0F" w:rsidRPr="00F5702D" w:rsidRDefault="001F0A0F" w:rsidP="001F0A0F">
            <w:pPr>
              <w:overflowPunct/>
              <w:autoSpaceDE/>
              <w:autoSpaceDN/>
              <w:adjustRightInd/>
              <w:spacing w:after="0"/>
              <w:jc w:val="center"/>
              <w:textAlignment w:val="auto"/>
              <w:rPr>
                <w:sz w:val="18"/>
                <w:szCs w:val="18"/>
                <w:lang w:val="en-US" w:eastAsia="zh-CN"/>
              </w:rPr>
            </w:pPr>
            <w:r w:rsidRPr="00F5702D">
              <w:rPr>
                <w:color w:val="000000" w:themeColor="dark1"/>
                <w:kern w:val="24"/>
                <w:sz w:val="18"/>
                <w:szCs w:val="18"/>
                <w:lang w:val="en-US" w:eastAsia="zh-CN"/>
              </w:rPr>
              <w:t xml:space="preserve">R18 </w:t>
            </w:r>
            <w:r w:rsidR="00060094" w:rsidRPr="00F5702D">
              <w:rPr>
                <w:color w:val="000000" w:themeColor="dark1"/>
                <w:kern w:val="24"/>
                <w:sz w:val="18"/>
                <w:szCs w:val="18"/>
                <w:lang w:val="en-US" w:eastAsia="zh-CN"/>
              </w:rPr>
              <w:t>e</w:t>
            </w:r>
            <w:r w:rsidRPr="00F5702D">
              <w:rPr>
                <w:color w:val="000000" w:themeColor="dark1"/>
                <w:kern w:val="24"/>
                <w:sz w:val="18"/>
                <w:szCs w:val="18"/>
                <w:lang w:val="en-US" w:eastAsia="zh-CN"/>
              </w:rPr>
              <w:t>RedCap UE</w:t>
            </w:r>
          </w:p>
        </w:tc>
      </w:tr>
      <w:tr w:rsidR="001F0A0F" w:rsidRPr="00F5702D" w14:paraId="2CC7D58F" w14:textId="77777777" w:rsidTr="004A1238">
        <w:trPr>
          <w:trHeight w:val="397"/>
        </w:trPr>
        <w:tc>
          <w:tcPr>
            <w:tcW w:w="1290" w:type="pct"/>
            <w:hideMark/>
          </w:tcPr>
          <w:p w14:paraId="3F121D5D" w14:textId="77777777" w:rsidR="001F0A0F" w:rsidRPr="00F5702D" w:rsidRDefault="001F0A0F" w:rsidP="001F0A0F">
            <w:pPr>
              <w:overflowPunct/>
              <w:autoSpaceDE/>
              <w:autoSpaceDN/>
              <w:adjustRightInd/>
              <w:spacing w:after="0"/>
              <w:jc w:val="center"/>
              <w:textAlignment w:val="auto"/>
              <w:rPr>
                <w:sz w:val="18"/>
                <w:szCs w:val="18"/>
                <w:lang w:val="en-US" w:eastAsia="zh-CN"/>
              </w:rPr>
            </w:pPr>
            <w:r w:rsidRPr="00F5702D">
              <w:rPr>
                <w:color w:val="000000" w:themeColor="dark1"/>
                <w:kern w:val="24"/>
                <w:sz w:val="18"/>
                <w:szCs w:val="18"/>
                <w:lang w:val="en-US" w:eastAsia="zh-CN"/>
              </w:rPr>
              <w:t>Max. BW</w:t>
            </w:r>
          </w:p>
        </w:tc>
        <w:tc>
          <w:tcPr>
            <w:tcW w:w="957" w:type="pct"/>
            <w:hideMark/>
          </w:tcPr>
          <w:p w14:paraId="34FD516D" w14:textId="77777777" w:rsidR="001F0A0F" w:rsidRPr="00F5702D" w:rsidRDefault="001F0A0F" w:rsidP="001F0A0F">
            <w:pPr>
              <w:overflowPunct/>
              <w:autoSpaceDE/>
              <w:autoSpaceDN/>
              <w:adjustRightInd/>
              <w:spacing w:after="0"/>
              <w:jc w:val="center"/>
              <w:textAlignment w:val="auto"/>
              <w:rPr>
                <w:sz w:val="18"/>
                <w:szCs w:val="18"/>
                <w:lang w:val="en-US" w:eastAsia="zh-CN"/>
              </w:rPr>
            </w:pPr>
            <w:r w:rsidRPr="00F5702D">
              <w:rPr>
                <w:color w:val="000000" w:themeColor="dark1"/>
                <w:kern w:val="24"/>
                <w:sz w:val="18"/>
                <w:szCs w:val="18"/>
                <w:lang w:val="en-US" w:eastAsia="zh-CN"/>
              </w:rPr>
              <w:t>100 MHz</w:t>
            </w:r>
          </w:p>
        </w:tc>
        <w:tc>
          <w:tcPr>
            <w:tcW w:w="1459" w:type="pct"/>
            <w:hideMark/>
          </w:tcPr>
          <w:p w14:paraId="752997DD" w14:textId="77777777" w:rsidR="001F0A0F" w:rsidRPr="00F5702D" w:rsidRDefault="001F0A0F" w:rsidP="001F0A0F">
            <w:pPr>
              <w:overflowPunct/>
              <w:autoSpaceDE/>
              <w:autoSpaceDN/>
              <w:adjustRightInd/>
              <w:spacing w:after="0"/>
              <w:jc w:val="center"/>
              <w:textAlignment w:val="auto"/>
              <w:rPr>
                <w:sz w:val="18"/>
                <w:szCs w:val="18"/>
                <w:lang w:val="en-US" w:eastAsia="zh-CN"/>
              </w:rPr>
            </w:pPr>
            <w:r w:rsidRPr="00F5702D">
              <w:rPr>
                <w:color w:val="000000" w:themeColor="dark1"/>
                <w:kern w:val="24"/>
                <w:sz w:val="18"/>
                <w:szCs w:val="18"/>
                <w:lang w:val="en-US" w:eastAsia="zh-CN"/>
              </w:rPr>
              <w:t>20 MHz</w:t>
            </w:r>
          </w:p>
        </w:tc>
        <w:tc>
          <w:tcPr>
            <w:tcW w:w="1294" w:type="pct"/>
            <w:hideMark/>
          </w:tcPr>
          <w:p w14:paraId="6FB1C3C1" w14:textId="3CC03DEB" w:rsidR="003A7C52" w:rsidRPr="004A1238" w:rsidRDefault="003A7C52" w:rsidP="004A1238">
            <w:pPr>
              <w:spacing w:after="0"/>
              <w:ind w:left="360"/>
              <w:rPr>
                <w:color w:val="000000" w:themeColor="dark1"/>
                <w:kern w:val="24"/>
                <w:sz w:val="18"/>
                <w:szCs w:val="18"/>
              </w:rPr>
            </w:pPr>
            <w:r w:rsidRPr="004A1238">
              <w:rPr>
                <w:color w:val="000000" w:themeColor="dark1"/>
                <w:kern w:val="24"/>
                <w:sz w:val="18"/>
                <w:szCs w:val="18"/>
              </w:rPr>
              <w:t>RF can support 20 MHz</w:t>
            </w:r>
          </w:p>
          <w:p w14:paraId="19CE87E4" w14:textId="514EDDA5" w:rsidR="003A7C52" w:rsidRPr="004A1238" w:rsidRDefault="003A7C52" w:rsidP="004A1238">
            <w:pPr>
              <w:pStyle w:val="afff4"/>
              <w:numPr>
                <w:ilvl w:val="0"/>
                <w:numId w:val="30"/>
              </w:numPr>
              <w:spacing w:after="0"/>
              <w:rPr>
                <w:rFonts w:ascii="Times New Roman" w:hAnsi="Times New Roman"/>
                <w:sz w:val="18"/>
                <w:szCs w:val="18"/>
              </w:rPr>
            </w:pPr>
            <w:r w:rsidRPr="004A1238">
              <w:rPr>
                <w:rFonts w:ascii="Times New Roman" w:hAnsi="Times New Roman"/>
                <w:sz w:val="18"/>
                <w:szCs w:val="18"/>
              </w:rPr>
              <w:t>with reduced BB 5MHz</w:t>
            </w:r>
          </w:p>
          <w:p w14:paraId="57B3EE3F" w14:textId="449FFE65" w:rsidR="003A7C52" w:rsidRPr="004A1238" w:rsidRDefault="003A7C52" w:rsidP="004A1238">
            <w:pPr>
              <w:pStyle w:val="afff4"/>
              <w:numPr>
                <w:ilvl w:val="0"/>
                <w:numId w:val="30"/>
              </w:numPr>
              <w:spacing w:after="0"/>
              <w:rPr>
                <w:sz w:val="18"/>
                <w:szCs w:val="18"/>
              </w:rPr>
            </w:pPr>
            <w:r w:rsidRPr="004A1238">
              <w:rPr>
                <w:rFonts w:ascii="Times New Roman" w:eastAsiaTheme="minorEastAsia" w:hAnsi="Times New Roman"/>
                <w:sz w:val="18"/>
                <w:szCs w:val="18"/>
              </w:rPr>
              <w:t>without</w:t>
            </w:r>
            <w:r w:rsidRPr="004A1238">
              <w:rPr>
                <w:rFonts w:ascii="Times New Roman" w:hAnsi="Times New Roman"/>
                <w:sz w:val="18"/>
                <w:szCs w:val="18"/>
              </w:rPr>
              <w:t xml:space="preserve"> </w:t>
            </w:r>
            <w:r w:rsidRPr="004A1238">
              <w:rPr>
                <w:rFonts w:ascii="Times New Roman" w:eastAsiaTheme="minorEastAsia" w:hAnsi="Times New Roman"/>
                <w:sz w:val="18"/>
                <w:szCs w:val="18"/>
              </w:rPr>
              <w:t>reduced</w:t>
            </w:r>
            <w:r w:rsidRPr="004A1238">
              <w:rPr>
                <w:rFonts w:ascii="Times New Roman" w:hAnsi="Times New Roman"/>
                <w:sz w:val="18"/>
                <w:szCs w:val="18"/>
              </w:rPr>
              <w:t xml:space="preserve"> BB 20MHz</w:t>
            </w:r>
          </w:p>
        </w:tc>
      </w:tr>
      <w:tr w:rsidR="001F0A0F" w:rsidRPr="00F5702D" w14:paraId="6525F008" w14:textId="77777777" w:rsidTr="004A1238">
        <w:trPr>
          <w:trHeight w:val="397"/>
        </w:trPr>
        <w:tc>
          <w:tcPr>
            <w:tcW w:w="1290" w:type="pct"/>
            <w:hideMark/>
          </w:tcPr>
          <w:p w14:paraId="211FC567" w14:textId="77777777" w:rsidR="001F0A0F" w:rsidRPr="00F5702D" w:rsidRDefault="001F0A0F" w:rsidP="001F0A0F">
            <w:pPr>
              <w:overflowPunct/>
              <w:autoSpaceDE/>
              <w:autoSpaceDN/>
              <w:adjustRightInd/>
              <w:spacing w:after="0"/>
              <w:jc w:val="center"/>
              <w:textAlignment w:val="auto"/>
              <w:rPr>
                <w:sz w:val="18"/>
                <w:szCs w:val="18"/>
                <w:lang w:val="en-US" w:eastAsia="zh-CN"/>
              </w:rPr>
            </w:pPr>
            <w:r w:rsidRPr="00F5702D">
              <w:rPr>
                <w:color w:val="000000" w:themeColor="dark1"/>
                <w:kern w:val="24"/>
                <w:sz w:val="18"/>
                <w:szCs w:val="18"/>
                <w:lang w:val="en-US" w:eastAsia="zh-CN"/>
              </w:rPr>
              <w:t>Antenna Config.</w:t>
            </w:r>
          </w:p>
        </w:tc>
        <w:tc>
          <w:tcPr>
            <w:tcW w:w="957" w:type="pct"/>
            <w:hideMark/>
          </w:tcPr>
          <w:p w14:paraId="032C13B2" w14:textId="1BB9F2A3" w:rsidR="0013105A" w:rsidRDefault="0013105A" w:rsidP="0013105A">
            <w:pPr>
              <w:overflowPunct/>
              <w:autoSpaceDE/>
              <w:autoSpaceDN/>
              <w:adjustRightInd/>
              <w:spacing w:after="0"/>
              <w:jc w:val="center"/>
              <w:textAlignment w:val="auto"/>
              <w:rPr>
                <w:color w:val="000000" w:themeColor="dark1"/>
                <w:kern w:val="24"/>
                <w:sz w:val="18"/>
                <w:szCs w:val="18"/>
                <w:lang w:val="en-US" w:eastAsia="zh-CN"/>
              </w:rPr>
            </w:pPr>
            <w:r w:rsidRPr="00F5702D">
              <w:rPr>
                <w:color w:val="000000" w:themeColor="dark1"/>
                <w:kern w:val="24"/>
                <w:sz w:val="18"/>
                <w:szCs w:val="18"/>
                <w:lang w:val="en-US" w:eastAsia="zh-CN"/>
              </w:rPr>
              <w:t>typical 1Tx * 2Rx</w:t>
            </w:r>
            <w:r w:rsidR="002030D5">
              <w:rPr>
                <w:color w:val="000000" w:themeColor="dark1"/>
                <w:kern w:val="24"/>
                <w:sz w:val="18"/>
                <w:szCs w:val="18"/>
                <w:lang w:val="en-US" w:eastAsia="zh-CN"/>
              </w:rPr>
              <w:t>,</w:t>
            </w:r>
            <w:bookmarkStart w:id="2" w:name="_GoBack"/>
            <w:bookmarkEnd w:id="2"/>
          </w:p>
          <w:p w14:paraId="5AE4C307" w14:textId="4CFC4604" w:rsidR="001F0A0F" w:rsidRPr="00F5702D" w:rsidRDefault="0013105A" w:rsidP="0013105A">
            <w:pPr>
              <w:overflowPunct/>
              <w:autoSpaceDE/>
              <w:autoSpaceDN/>
              <w:adjustRightInd/>
              <w:spacing w:after="0"/>
              <w:jc w:val="center"/>
              <w:textAlignment w:val="auto"/>
              <w:rPr>
                <w:sz w:val="18"/>
                <w:szCs w:val="18"/>
                <w:lang w:val="en-US" w:eastAsia="zh-CN"/>
              </w:rPr>
            </w:pPr>
            <w:r>
              <w:rPr>
                <w:sz w:val="18"/>
                <w:szCs w:val="18"/>
                <w:lang w:val="en-US" w:eastAsia="zh-CN"/>
              </w:rPr>
              <w:t>other configurations not precluded</w:t>
            </w:r>
          </w:p>
        </w:tc>
        <w:tc>
          <w:tcPr>
            <w:tcW w:w="1459" w:type="pct"/>
            <w:hideMark/>
          </w:tcPr>
          <w:p w14:paraId="151ACFBE" w14:textId="77777777" w:rsidR="001F0A0F" w:rsidRPr="00F5702D" w:rsidRDefault="001F0A0F" w:rsidP="001F0A0F">
            <w:pPr>
              <w:overflowPunct/>
              <w:autoSpaceDE/>
              <w:autoSpaceDN/>
              <w:adjustRightInd/>
              <w:spacing w:after="0"/>
              <w:jc w:val="center"/>
              <w:textAlignment w:val="auto"/>
              <w:rPr>
                <w:sz w:val="18"/>
                <w:szCs w:val="18"/>
                <w:lang w:val="en-US" w:eastAsia="zh-CN"/>
              </w:rPr>
            </w:pPr>
            <w:r w:rsidRPr="00F5702D">
              <w:rPr>
                <w:color w:val="000000" w:themeColor="dark1"/>
                <w:kern w:val="24"/>
                <w:sz w:val="18"/>
                <w:szCs w:val="18"/>
                <w:lang w:val="en-US" w:eastAsia="zh-CN"/>
              </w:rPr>
              <w:t>1Tx * 1Rx, 1Tx * 2Rx</w:t>
            </w:r>
          </w:p>
        </w:tc>
        <w:tc>
          <w:tcPr>
            <w:tcW w:w="1294" w:type="pct"/>
            <w:hideMark/>
          </w:tcPr>
          <w:p w14:paraId="40A06A97" w14:textId="097D2C24" w:rsidR="001F0A0F" w:rsidRPr="00F5702D" w:rsidRDefault="001F0A0F" w:rsidP="001F0A0F">
            <w:pPr>
              <w:overflowPunct/>
              <w:autoSpaceDE/>
              <w:autoSpaceDN/>
              <w:adjustRightInd/>
              <w:spacing w:after="0"/>
              <w:jc w:val="center"/>
              <w:textAlignment w:val="auto"/>
              <w:rPr>
                <w:sz w:val="18"/>
                <w:szCs w:val="18"/>
                <w:lang w:val="en-US" w:eastAsia="zh-CN"/>
              </w:rPr>
            </w:pPr>
            <w:r w:rsidRPr="00F5702D">
              <w:rPr>
                <w:color w:val="000000" w:themeColor="dark1"/>
                <w:kern w:val="24"/>
                <w:sz w:val="18"/>
                <w:szCs w:val="18"/>
                <w:lang w:val="en-US" w:eastAsia="zh-CN"/>
              </w:rPr>
              <w:t>1Tx * 1Rx</w:t>
            </w:r>
            <w:r w:rsidR="003A7C52" w:rsidRPr="00F5702D">
              <w:rPr>
                <w:color w:val="000000" w:themeColor="dark1"/>
                <w:kern w:val="24"/>
                <w:sz w:val="18"/>
                <w:szCs w:val="18"/>
                <w:lang w:val="en-US" w:eastAsia="zh-CN"/>
              </w:rPr>
              <w:t>, 1Tx * 2Rx</w:t>
            </w:r>
          </w:p>
        </w:tc>
      </w:tr>
      <w:tr w:rsidR="001F0A0F" w:rsidRPr="00F5702D" w14:paraId="69E7A2FD" w14:textId="77777777" w:rsidTr="004A1238">
        <w:trPr>
          <w:trHeight w:val="397"/>
        </w:trPr>
        <w:tc>
          <w:tcPr>
            <w:tcW w:w="1290" w:type="pct"/>
            <w:hideMark/>
          </w:tcPr>
          <w:p w14:paraId="4D15D3B1" w14:textId="77777777" w:rsidR="001F0A0F" w:rsidRPr="00F5702D" w:rsidRDefault="001F0A0F" w:rsidP="001F0A0F">
            <w:pPr>
              <w:overflowPunct/>
              <w:autoSpaceDE/>
              <w:autoSpaceDN/>
              <w:adjustRightInd/>
              <w:spacing w:after="0"/>
              <w:jc w:val="center"/>
              <w:textAlignment w:val="auto"/>
              <w:rPr>
                <w:sz w:val="18"/>
                <w:szCs w:val="18"/>
                <w:lang w:val="en-US" w:eastAsia="zh-CN"/>
              </w:rPr>
            </w:pPr>
            <w:r w:rsidRPr="00F5702D">
              <w:rPr>
                <w:color w:val="000000" w:themeColor="dark1"/>
                <w:kern w:val="24"/>
                <w:sz w:val="18"/>
                <w:szCs w:val="18"/>
                <w:lang w:val="en-US" w:eastAsia="zh-CN"/>
              </w:rPr>
              <w:t>Duplex mode</w:t>
            </w:r>
          </w:p>
        </w:tc>
        <w:tc>
          <w:tcPr>
            <w:tcW w:w="957" w:type="pct"/>
            <w:hideMark/>
          </w:tcPr>
          <w:p w14:paraId="59671453" w14:textId="0556214D" w:rsidR="001F0A0F" w:rsidRPr="00F5702D" w:rsidRDefault="001F0A0F" w:rsidP="001F0A0F">
            <w:pPr>
              <w:overflowPunct/>
              <w:autoSpaceDE/>
              <w:autoSpaceDN/>
              <w:adjustRightInd/>
              <w:spacing w:after="0"/>
              <w:jc w:val="center"/>
              <w:textAlignment w:val="auto"/>
              <w:rPr>
                <w:sz w:val="18"/>
                <w:szCs w:val="18"/>
                <w:lang w:val="en-US" w:eastAsia="zh-CN"/>
              </w:rPr>
            </w:pPr>
            <w:r w:rsidRPr="00F5702D">
              <w:rPr>
                <w:color w:val="000000" w:themeColor="dark1"/>
                <w:kern w:val="24"/>
                <w:sz w:val="18"/>
                <w:szCs w:val="18"/>
                <w:lang w:val="en-US" w:eastAsia="zh-CN"/>
              </w:rPr>
              <w:t>FD-FDD, TDD</w:t>
            </w:r>
            <w:r w:rsidR="0013105A">
              <w:rPr>
                <w:color w:val="000000" w:themeColor="dark1"/>
                <w:kern w:val="24"/>
                <w:sz w:val="18"/>
                <w:szCs w:val="18"/>
                <w:lang w:val="en-US" w:eastAsia="zh-CN"/>
              </w:rPr>
              <w:t>…</w:t>
            </w:r>
          </w:p>
        </w:tc>
        <w:tc>
          <w:tcPr>
            <w:tcW w:w="1459" w:type="pct"/>
            <w:hideMark/>
          </w:tcPr>
          <w:p w14:paraId="6283AAFD" w14:textId="77777777" w:rsidR="001F0A0F" w:rsidRPr="00F5702D" w:rsidRDefault="001F0A0F" w:rsidP="001F0A0F">
            <w:pPr>
              <w:overflowPunct/>
              <w:autoSpaceDE/>
              <w:autoSpaceDN/>
              <w:adjustRightInd/>
              <w:spacing w:after="0"/>
              <w:jc w:val="center"/>
              <w:textAlignment w:val="auto"/>
              <w:rPr>
                <w:sz w:val="18"/>
                <w:szCs w:val="18"/>
                <w:lang w:val="en-US" w:eastAsia="zh-CN"/>
              </w:rPr>
            </w:pPr>
            <w:r w:rsidRPr="00F5702D">
              <w:rPr>
                <w:color w:val="000000" w:themeColor="dark1"/>
                <w:kern w:val="24"/>
                <w:sz w:val="18"/>
                <w:szCs w:val="18"/>
                <w:lang w:val="en-US" w:eastAsia="zh-CN"/>
              </w:rPr>
              <w:t>FD-FDD, TDD, HD-FDD Type A</w:t>
            </w:r>
          </w:p>
        </w:tc>
        <w:tc>
          <w:tcPr>
            <w:tcW w:w="1294" w:type="pct"/>
            <w:hideMark/>
          </w:tcPr>
          <w:p w14:paraId="704388E5" w14:textId="5E5FCF89" w:rsidR="001F0A0F" w:rsidRPr="00F5702D" w:rsidRDefault="001F0A0F" w:rsidP="001F0A0F">
            <w:pPr>
              <w:overflowPunct/>
              <w:autoSpaceDE/>
              <w:autoSpaceDN/>
              <w:adjustRightInd/>
              <w:spacing w:after="0"/>
              <w:jc w:val="center"/>
              <w:textAlignment w:val="auto"/>
              <w:rPr>
                <w:sz w:val="18"/>
                <w:szCs w:val="18"/>
                <w:lang w:val="en-US" w:eastAsia="zh-CN"/>
              </w:rPr>
            </w:pPr>
            <w:r w:rsidRPr="00F5702D">
              <w:rPr>
                <w:color w:val="000000" w:themeColor="dark1"/>
                <w:kern w:val="24"/>
                <w:sz w:val="18"/>
                <w:szCs w:val="18"/>
                <w:lang w:val="en-US" w:eastAsia="zh-CN"/>
              </w:rPr>
              <w:t>FD-FDD, TDD, HD-FDD Type A</w:t>
            </w:r>
          </w:p>
        </w:tc>
      </w:tr>
      <w:tr w:rsidR="001F0A0F" w:rsidRPr="00F5702D" w14:paraId="2DB62297" w14:textId="77777777" w:rsidTr="004A1238">
        <w:trPr>
          <w:trHeight w:val="397"/>
        </w:trPr>
        <w:tc>
          <w:tcPr>
            <w:tcW w:w="1290" w:type="pct"/>
            <w:hideMark/>
          </w:tcPr>
          <w:p w14:paraId="4D9E244B" w14:textId="77777777" w:rsidR="001F0A0F" w:rsidRPr="00F5702D" w:rsidRDefault="001F0A0F" w:rsidP="001F0A0F">
            <w:pPr>
              <w:overflowPunct/>
              <w:autoSpaceDE/>
              <w:autoSpaceDN/>
              <w:adjustRightInd/>
              <w:spacing w:after="0"/>
              <w:jc w:val="center"/>
              <w:textAlignment w:val="auto"/>
              <w:rPr>
                <w:sz w:val="18"/>
                <w:szCs w:val="18"/>
                <w:lang w:val="en-US" w:eastAsia="zh-CN"/>
              </w:rPr>
            </w:pPr>
            <w:r w:rsidRPr="00F5702D">
              <w:rPr>
                <w:color w:val="000000" w:themeColor="dark1"/>
                <w:kern w:val="24"/>
                <w:sz w:val="18"/>
                <w:szCs w:val="18"/>
                <w:lang w:val="en-US" w:eastAsia="zh-CN"/>
              </w:rPr>
              <w:t>UE power class</w:t>
            </w:r>
          </w:p>
        </w:tc>
        <w:tc>
          <w:tcPr>
            <w:tcW w:w="957" w:type="pct"/>
            <w:hideMark/>
          </w:tcPr>
          <w:p w14:paraId="46E31F19" w14:textId="2E48E098" w:rsidR="001F0A0F" w:rsidRPr="00F5702D" w:rsidRDefault="001F0A0F" w:rsidP="001F0A0F">
            <w:pPr>
              <w:overflowPunct/>
              <w:autoSpaceDE/>
              <w:autoSpaceDN/>
              <w:adjustRightInd/>
              <w:spacing w:after="0"/>
              <w:jc w:val="center"/>
              <w:textAlignment w:val="auto"/>
              <w:rPr>
                <w:sz w:val="18"/>
                <w:szCs w:val="18"/>
                <w:lang w:val="en-US" w:eastAsia="zh-CN"/>
              </w:rPr>
            </w:pPr>
            <w:r w:rsidRPr="00F5702D">
              <w:rPr>
                <w:color w:val="000000" w:themeColor="dark1"/>
                <w:kern w:val="24"/>
                <w:sz w:val="18"/>
                <w:szCs w:val="18"/>
                <w:lang w:val="en-US" w:eastAsia="zh-CN"/>
              </w:rPr>
              <w:t>23 dBm</w:t>
            </w:r>
            <w:r w:rsidR="0013105A">
              <w:rPr>
                <w:color w:val="000000" w:themeColor="dark1"/>
                <w:kern w:val="24"/>
                <w:sz w:val="18"/>
                <w:szCs w:val="18"/>
                <w:lang w:val="en-US" w:eastAsia="zh-CN"/>
              </w:rPr>
              <w:t>, 26dBm…</w:t>
            </w:r>
          </w:p>
        </w:tc>
        <w:tc>
          <w:tcPr>
            <w:tcW w:w="1459" w:type="pct"/>
            <w:hideMark/>
          </w:tcPr>
          <w:p w14:paraId="122CD15C" w14:textId="77777777" w:rsidR="001F0A0F" w:rsidRPr="00F5702D" w:rsidRDefault="001F0A0F" w:rsidP="001F0A0F">
            <w:pPr>
              <w:overflowPunct/>
              <w:autoSpaceDE/>
              <w:autoSpaceDN/>
              <w:adjustRightInd/>
              <w:spacing w:after="0"/>
              <w:jc w:val="center"/>
              <w:textAlignment w:val="auto"/>
              <w:rPr>
                <w:sz w:val="18"/>
                <w:szCs w:val="18"/>
                <w:lang w:val="en-US" w:eastAsia="zh-CN"/>
              </w:rPr>
            </w:pPr>
            <w:r w:rsidRPr="00F5702D">
              <w:rPr>
                <w:color w:val="000000" w:themeColor="dark1"/>
                <w:kern w:val="24"/>
                <w:sz w:val="18"/>
                <w:szCs w:val="18"/>
                <w:lang w:val="en-US" w:eastAsia="zh-CN"/>
              </w:rPr>
              <w:t>23 dBm</w:t>
            </w:r>
          </w:p>
        </w:tc>
        <w:tc>
          <w:tcPr>
            <w:tcW w:w="1294" w:type="pct"/>
            <w:hideMark/>
          </w:tcPr>
          <w:p w14:paraId="5C6870A4" w14:textId="1CA99882" w:rsidR="001F0A0F" w:rsidRPr="00F5702D" w:rsidRDefault="001F0A0F" w:rsidP="001F0A0F">
            <w:pPr>
              <w:overflowPunct/>
              <w:autoSpaceDE/>
              <w:autoSpaceDN/>
              <w:adjustRightInd/>
              <w:spacing w:after="0"/>
              <w:jc w:val="center"/>
              <w:textAlignment w:val="auto"/>
              <w:rPr>
                <w:rFonts w:eastAsiaTheme="minorEastAsia"/>
                <w:sz w:val="18"/>
                <w:szCs w:val="18"/>
                <w:lang w:val="en-US" w:eastAsia="zh-CN"/>
              </w:rPr>
            </w:pPr>
            <w:r w:rsidRPr="00F5702D">
              <w:rPr>
                <w:color w:val="000000" w:themeColor="dark1"/>
                <w:kern w:val="24"/>
                <w:sz w:val="18"/>
                <w:szCs w:val="18"/>
                <w:lang w:val="en-US" w:eastAsia="zh-CN"/>
              </w:rPr>
              <w:t>2</w:t>
            </w:r>
            <w:r w:rsidR="00FE4815" w:rsidRPr="00F5702D">
              <w:rPr>
                <w:color w:val="000000" w:themeColor="dark1"/>
                <w:kern w:val="24"/>
                <w:sz w:val="18"/>
                <w:szCs w:val="18"/>
                <w:lang w:val="en-US" w:eastAsia="zh-CN"/>
              </w:rPr>
              <w:t>3</w:t>
            </w:r>
            <w:r w:rsidRPr="00F5702D">
              <w:rPr>
                <w:color w:val="000000" w:themeColor="dark1"/>
                <w:kern w:val="24"/>
                <w:sz w:val="18"/>
                <w:szCs w:val="18"/>
                <w:lang w:val="en-US" w:eastAsia="zh-CN"/>
              </w:rPr>
              <w:t xml:space="preserve"> dBm</w:t>
            </w:r>
          </w:p>
        </w:tc>
      </w:tr>
      <w:tr w:rsidR="00F5702D" w:rsidRPr="00F5702D" w14:paraId="41F80C3E" w14:textId="77777777" w:rsidTr="00F5702D">
        <w:trPr>
          <w:trHeight w:val="397"/>
        </w:trPr>
        <w:tc>
          <w:tcPr>
            <w:tcW w:w="1290" w:type="pct"/>
            <w:hideMark/>
          </w:tcPr>
          <w:p w14:paraId="3F59BA9F" w14:textId="77777777" w:rsidR="001F0A0F" w:rsidRPr="00F5702D" w:rsidRDefault="001F0A0F" w:rsidP="001F0A0F">
            <w:pPr>
              <w:overflowPunct/>
              <w:autoSpaceDE/>
              <w:autoSpaceDN/>
              <w:adjustRightInd/>
              <w:spacing w:after="0"/>
              <w:jc w:val="center"/>
              <w:textAlignment w:val="auto"/>
              <w:rPr>
                <w:sz w:val="18"/>
                <w:szCs w:val="18"/>
                <w:lang w:val="en-US" w:eastAsia="zh-CN"/>
              </w:rPr>
            </w:pPr>
            <w:r w:rsidRPr="00F5702D">
              <w:rPr>
                <w:color w:val="000000" w:themeColor="dark1"/>
                <w:kern w:val="24"/>
                <w:sz w:val="18"/>
                <w:szCs w:val="18"/>
                <w:lang w:val="en-US" w:eastAsia="zh-CN"/>
              </w:rPr>
              <w:t>Other complexity reduction techniques</w:t>
            </w:r>
          </w:p>
        </w:tc>
        <w:tc>
          <w:tcPr>
            <w:tcW w:w="957" w:type="pct"/>
            <w:hideMark/>
          </w:tcPr>
          <w:p w14:paraId="70592F57" w14:textId="77777777" w:rsidR="001F0A0F" w:rsidRPr="00F5702D" w:rsidRDefault="001F0A0F" w:rsidP="001F0A0F">
            <w:pPr>
              <w:overflowPunct/>
              <w:autoSpaceDE/>
              <w:autoSpaceDN/>
              <w:adjustRightInd/>
              <w:spacing w:after="0"/>
              <w:jc w:val="center"/>
              <w:textAlignment w:val="auto"/>
              <w:rPr>
                <w:sz w:val="18"/>
                <w:szCs w:val="18"/>
                <w:lang w:val="en-US" w:eastAsia="zh-CN"/>
              </w:rPr>
            </w:pPr>
            <w:r w:rsidRPr="00F5702D">
              <w:rPr>
                <w:color w:val="000000" w:themeColor="dark1"/>
                <w:kern w:val="24"/>
                <w:sz w:val="18"/>
                <w:szCs w:val="18"/>
                <w:lang w:val="en-US" w:eastAsia="zh-CN"/>
              </w:rPr>
              <w:t>N/A</w:t>
            </w:r>
          </w:p>
        </w:tc>
        <w:tc>
          <w:tcPr>
            <w:tcW w:w="1459" w:type="pct"/>
            <w:hideMark/>
          </w:tcPr>
          <w:p w14:paraId="287A04AF" w14:textId="77777777" w:rsidR="001F0A0F" w:rsidRPr="00F5702D" w:rsidRDefault="001F0A0F" w:rsidP="001F0A0F">
            <w:pPr>
              <w:overflowPunct/>
              <w:autoSpaceDE/>
              <w:autoSpaceDN/>
              <w:adjustRightInd/>
              <w:spacing w:after="0"/>
              <w:jc w:val="center"/>
              <w:textAlignment w:val="auto"/>
              <w:rPr>
                <w:sz w:val="18"/>
                <w:szCs w:val="18"/>
                <w:lang w:val="en-US" w:eastAsia="zh-CN"/>
              </w:rPr>
            </w:pPr>
            <w:r w:rsidRPr="00F5702D">
              <w:rPr>
                <w:color w:val="000000" w:themeColor="dark1"/>
                <w:kern w:val="24"/>
                <w:sz w:val="18"/>
                <w:szCs w:val="18"/>
                <w:lang w:val="en-US" w:eastAsia="zh-CN"/>
              </w:rPr>
              <w:t>N/A</w:t>
            </w:r>
          </w:p>
        </w:tc>
        <w:tc>
          <w:tcPr>
            <w:tcW w:w="1294" w:type="pct"/>
            <w:hideMark/>
          </w:tcPr>
          <w:p w14:paraId="6C126C96" w14:textId="77777777" w:rsidR="001F0A0F" w:rsidRPr="00F5702D" w:rsidRDefault="001F0A0F" w:rsidP="001F0A0F">
            <w:pPr>
              <w:overflowPunct/>
              <w:autoSpaceDE/>
              <w:autoSpaceDN/>
              <w:adjustRightInd/>
              <w:spacing w:after="0"/>
              <w:jc w:val="center"/>
              <w:textAlignment w:val="auto"/>
              <w:rPr>
                <w:sz w:val="18"/>
                <w:szCs w:val="18"/>
                <w:lang w:val="en-US" w:eastAsia="zh-CN"/>
              </w:rPr>
            </w:pPr>
            <w:r w:rsidRPr="00F5702D">
              <w:rPr>
                <w:color w:val="000000" w:themeColor="dark1"/>
                <w:kern w:val="24"/>
                <w:sz w:val="18"/>
                <w:szCs w:val="18"/>
                <w:lang w:val="en-US" w:eastAsia="zh-CN"/>
              </w:rPr>
              <w:t>Reduced peak data rate</w:t>
            </w:r>
          </w:p>
          <w:p w14:paraId="19DCAD7B" w14:textId="77777777" w:rsidR="001F0A0F" w:rsidRPr="00F5702D" w:rsidRDefault="001F0A0F" w:rsidP="001F0A0F">
            <w:pPr>
              <w:overflowPunct/>
              <w:autoSpaceDE/>
              <w:autoSpaceDN/>
              <w:adjustRightInd/>
              <w:spacing w:after="0"/>
              <w:jc w:val="center"/>
              <w:textAlignment w:val="auto"/>
              <w:rPr>
                <w:sz w:val="18"/>
                <w:szCs w:val="18"/>
                <w:lang w:val="en-US" w:eastAsia="zh-CN"/>
              </w:rPr>
            </w:pPr>
            <w:r w:rsidRPr="00F5702D">
              <w:rPr>
                <w:color w:val="000000" w:themeColor="dark1"/>
                <w:kern w:val="24"/>
                <w:sz w:val="18"/>
                <w:szCs w:val="18"/>
                <w:lang w:val="en-US" w:eastAsia="zh-CN"/>
              </w:rPr>
              <w:t>Relaxed processing timeline</w:t>
            </w:r>
          </w:p>
        </w:tc>
      </w:tr>
    </w:tbl>
    <w:p w14:paraId="63FA8814" w14:textId="77777777" w:rsidR="001F0A0F" w:rsidRDefault="001F0A0F" w:rsidP="00AC7429">
      <w:pPr>
        <w:rPr>
          <w:rFonts w:eastAsia="等线"/>
          <w:b/>
          <w:strike/>
          <w:lang w:val="en-US" w:eastAsia="zh-CN"/>
        </w:rPr>
      </w:pPr>
    </w:p>
    <w:p w14:paraId="1D435424" w14:textId="5C62E9AC" w:rsidR="00BC004D" w:rsidRDefault="00BC004D" w:rsidP="001F0A0F">
      <w:pPr>
        <w:keepNext/>
        <w:keepLines/>
        <w:overflowPunct/>
        <w:autoSpaceDE/>
        <w:autoSpaceDN/>
        <w:adjustRightInd/>
        <w:spacing w:before="180" w:after="0"/>
        <w:textAlignment w:val="auto"/>
        <w:outlineLvl w:val="1"/>
        <w:rPr>
          <w:rFonts w:eastAsia="宋体"/>
          <w:b/>
          <w:bCs/>
          <w:iCs/>
          <w:sz w:val="24"/>
          <w:szCs w:val="24"/>
          <w:lang w:eastAsia="zh-CN"/>
        </w:rPr>
      </w:pPr>
      <w:r w:rsidRPr="00BC004D">
        <w:rPr>
          <w:rFonts w:eastAsia="宋体"/>
          <w:b/>
          <w:bCs/>
          <w:iCs/>
          <w:sz w:val="24"/>
          <w:szCs w:val="24"/>
          <w:lang w:eastAsia="zh-CN"/>
        </w:rPr>
        <w:t>Reduced antenna</w:t>
      </w:r>
      <w:r w:rsidR="00F5702D">
        <w:rPr>
          <w:rFonts w:eastAsia="宋体"/>
          <w:b/>
          <w:bCs/>
          <w:iCs/>
          <w:sz w:val="24"/>
          <w:szCs w:val="24"/>
          <w:lang w:eastAsia="zh-CN"/>
        </w:rPr>
        <w:t xml:space="preserve"> configuration</w:t>
      </w:r>
    </w:p>
    <w:p w14:paraId="4C7F7444" w14:textId="58E49041" w:rsidR="00F5702D" w:rsidRPr="004A1238" w:rsidRDefault="00F5702D" w:rsidP="004A1238">
      <w:pPr>
        <w:overflowPunct/>
        <w:autoSpaceDE/>
        <w:autoSpaceDN/>
        <w:adjustRightInd/>
        <w:spacing w:after="120"/>
        <w:jc w:val="both"/>
        <w:textAlignment w:val="auto"/>
        <w:rPr>
          <w:rFonts w:eastAsia="宋体"/>
          <w:szCs w:val="24"/>
          <w:lang w:val="en-US" w:eastAsia="zh-CN"/>
        </w:rPr>
      </w:pPr>
      <w:r w:rsidRPr="004A1238">
        <w:rPr>
          <w:rFonts w:eastAsia="MS Mincho"/>
          <w:szCs w:val="24"/>
          <w:lang w:val="en-US"/>
        </w:rPr>
        <w:t xml:space="preserve">From Table 1, we can see 1Tx with 1Rx and 2Rx antenna configurations are supported for RedCap and eRedCap UEs. </w:t>
      </w:r>
      <w:r w:rsidRPr="004A1238">
        <w:rPr>
          <w:rFonts w:eastAsia="宋体"/>
          <w:szCs w:val="24"/>
          <w:lang w:val="en-US" w:eastAsia="zh-CN"/>
        </w:rPr>
        <w:t>For NR bands supporting 4Rx, RedCap UE and eRedCap UE can reduced its antenna port</w:t>
      </w:r>
      <w:r w:rsidR="00F87725" w:rsidRPr="004A1238">
        <w:rPr>
          <w:rFonts w:eastAsia="宋体"/>
          <w:szCs w:val="24"/>
          <w:lang w:val="en-US" w:eastAsia="zh-CN"/>
        </w:rPr>
        <w:t>s</w:t>
      </w:r>
      <w:r w:rsidRPr="004A1238">
        <w:rPr>
          <w:rFonts w:eastAsia="宋体"/>
          <w:szCs w:val="24"/>
          <w:lang w:val="en-US" w:eastAsia="zh-CN"/>
        </w:rPr>
        <w:t xml:space="preserve"> to 2Rx. For NR bands supporting 2Rx, RedCap UE and eRedCap UE can reduced its antenna port to 1Rx. </w:t>
      </w:r>
    </w:p>
    <w:p w14:paraId="3AFF99A2" w14:textId="5AED0597" w:rsidR="00BC004D" w:rsidRPr="004A1238" w:rsidRDefault="001428C2" w:rsidP="00BC004D">
      <w:pPr>
        <w:overflowPunct/>
        <w:autoSpaceDE/>
        <w:autoSpaceDN/>
        <w:adjustRightInd/>
        <w:spacing w:after="120"/>
        <w:jc w:val="both"/>
        <w:textAlignment w:val="auto"/>
        <w:rPr>
          <w:rFonts w:eastAsia="宋体"/>
          <w:szCs w:val="24"/>
          <w:lang w:val="en-US" w:eastAsia="zh-CN"/>
        </w:rPr>
      </w:pPr>
      <w:r w:rsidRPr="004A1238">
        <w:rPr>
          <w:rFonts w:eastAsia="MS Mincho"/>
          <w:szCs w:val="24"/>
          <w:lang w:val="en-US"/>
        </w:rPr>
        <w:t xml:space="preserve">For RedCap and </w:t>
      </w:r>
      <w:r w:rsidRPr="004A1238">
        <w:rPr>
          <w:rFonts w:eastAsiaTheme="minorEastAsia"/>
          <w:szCs w:val="24"/>
          <w:lang w:val="en-US" w:eastAsia="zh-CN"/>
        </w:rPr>
        <w:t>e</w:t>
      </w:r>
      <w:r w:rsidRPr="004A1238">
        <w:rPr>
          <w:rFonts w:eastAsia="MS Mincho"/>
          <w:szCs w:val="24"/>
          <w:lang w:val="en-US"/>
        </w:rPr>
        <w:t xml:space="preserve">RedCap UEs, the typical </w:t>
      </w:r>
      <w:r w:rsidR="004A1238" w:rsidRPr="004A1238">
        <w:rPr>
          <w:rFonts w:eastAsia="MS Mincho"/>
          <w:szCs w:val="24"/>
          <w:lang w:val="en-US"/>
        </w:rPr>
        <w:t>applicable</w:t>
      </w:r>
      <w:r w:rsidRPr="004A1238">
        <w:rPr>
          <w:rFonts w:eastAsia="MS Mincho"/>
          <w:szCs w:val="24"/>
          <w:lang w:val="en-US"/>
        </w:rPr>
        <w:t xml:space="preserve"> devices are smart watches. </w:t>
      </w:r>
      <w:r w:rsidR="00BC004D" w:rsidRPr="004A1238">
        <w:rPr>
          <w:rFonts w:eastAsia="MS Mincho"/>
          <w:szCs w:val="24"/>
          <w:lang w:val="en-US"/>
        </w:rPr>
        <w:t>Today most of the smart watches in the market have only 1Rx and 1Tx due to its limited form factor</w:t>
      </w:r>
      <w:r w:rsidR="00BC004D" w:rsidRPr="004A1238">
        <w:rPr>
          <w:rFonts w:eastAsia="宋体"/>
          <w:szCs w:val="24"/>
          <w:lang w:val="en-US" w:eastAsia="zh-CN"/>
        </w:rPr>
        <w:t xml:space="preserve">. Due to the same reason, the typical antenna size for watch is about </w:t>
      </w:r>
      <w:r w:rsidR="00BC004D" w:rsidRPr="004A1238">
        <w:rPr>
          <w:rFonts w:eastAsia="宋体"/>
          <w:b/>
          <w:szCs w:val="24"/>
          <w:lang w:val="en-US" w:eastAsia="zh-CN"/>
        </w:rPr>
        <w:t xml:space="preserve">40-50mm </w:t>
      </w:r>
      <w:r w:rsidR="00BC004D" w:rsidRPr="004A1238">
        <w:rPr>
          <w:rFonts w:eastAsia="微软雅黑"/>
          <w:b/>
          <w:szCs w:val="24"/>
          <w:lang w:val="en-US" w:eastAsia="zh-CN"/>
        </w:rPr>
        <w:t>X</w:t>
      </w:r>
      <w:r w:rsidR="00BC004D" w:rsidRPr="004A1238">
        <w:rPr>
          <w:rFonts w:eastAsia="宋体"/>
          <w:b/>
          <w:szCs w:val="24"/>
          <w:lang w:val="en-US" w:eastAsia="zh-CN"/>
        </w:rPr>
        <w:t xml:space="preserve"> 3-5mm</w:t>
      </w:r>
      <w:r w:rsidR="00BC004D" w:rsidRPr="004A1238">
        <w:rPr>
          <w:rFonts w:eastAsia="宋体"/>
          <w:szCs w:val="24"/>
          <w:lang w:val="en-US" w:eastAsia="zh-CN"/>
        </w:rPr>
        <w:t xml:space="preserve">, which is much smaller than the antenna size for smart phone. Furthermore, typically a single antenna covers a wide frequency band range, e.g., from 800MHz to 2700MHz. </w:t>
      </w:r>
      <w:r w:rsidR="0031047E" w:rsidRPr="004A1238">
        <w:rPr>
          <w:rFonts w:eastAsia="宋体"/>
          <w:szCs w:val="24"/>
          <w:lang w:val="en-US" w:eastAsia="zh-CN"/>
        </w:rPr>
        <w:t>The Tx/Rx antenna is reduced for RedCap and eRedCap UEs and the performance of the antenna is expected to be reduced.</w:t>
      </w:r>
    </w:p>
    <w:p w14:paraId="7AB5AA4C" w14:textId="1BBD253F" w:rsidR="001428C2" w:rsidRPr="004A1238" w:rsidRDefault="00F5702D" w:rsidP="00BC004D">
      <w:pPr>
        <w:overflowPunct/>
        <w:autoSpaceDE/>
        <w:autoSpaceDN/>
        <w:adjustRightInd/>
        <w:spacing w:after="120"/>
        <w:jc w:val="both"/>
        <w:textAlignment w:val="auto"/>
        <w:rPr>
          <w:rFonts w:eastAsia="宋体"/>
          <w:szCs w:val="24"/>
          <w:lang w:val="en-US" w:eastAsia="zh-CN"/>
        </w:rPr>
      </w:pPr>
      <w:r w:rsidRPr="004A1238">
        <w:rPr>
          <w:rFonts w:eastAsia="宋体"/>
          <w:szCs w:val="24"/>
          <w:lang w:val="en-US" w:eastAsia="zh-CN"/>
        </w:rPr>
        <w:t xml:space="preserve">For </w:t>
      </w:r>
      <w:r w:rsidR="00436CA6" w:rsidRPr="004A1238">
        <w:rPr>
          <w:rFonts w:eastAsia="宋体"/>
          <w:szCs w:val="24"/>
          <w:lang w:val="en-US" w:eastAsia="zh-CN"/>
        </w:rPr>
        <w:t xml:space="preserve">FR1 </w:t>
      </w:r>
      <w:r w:rsidRPr="004A1238">
        <w:rPr>
          <w:rFonts w:eastAsia="宋体"/>
          <w:szCs w:val="24"/>
          <w:lang w:val="en-US" w:eastAsia="zh-CN"/>
        </w:rPr>
        <w:t xml:space="preserve">NTN bands, currently it considers 2Rx reception for normal UE. </w:t>
      </w:r>
      <w:r w:rsidR="001428C2" w:rsidRPr="004A1238">
        <w:rPr>
          <w:rFonts w:eastAsia="宋体"/>
          <w:szCs w:val="24"/>
          <w:lang w:val="en-US" w:eastAsia="zh-CN"/>
        </w:rPr>
        <w:t xml:space="preserve">For RedCap and eRedCap UEs supporting FR1-NTN, </w:t>
      </w:r>
      <w:r w:rsidRPr="004A1238">
        <w:rPr>
          <w:rFonts w:eastAsia="宋体"/>
          <w:szCs w:val="24"/>
          <w:lang w:val="en-US" w:eastAsia="zh-CN"/>
        </w:rPr>
        <w:t>the reduced antenna configuration of</w:t>
      </w:r>
      <w:r w:rsidR="001428C2" w:rsidRPr="004A1238">
        <w:rPr>
          <w:rFonts w:eastAsia="宋体"/>
          <w:szCs w:val="24"/>
          <w:lang w:val="en-US" w:eastAsia="zh-CN"/>
        </w:rPr>
        <w:t xml:space="preserve"> 1Rx and 1Tx</w:t>
      </w:r>
      <w:r w:rsidRPr="004A1238">
        <w:rPr>
          <w:rFonts w:eastAsia="宋体"/>
          <w:szCs w:val="24"/>
          <w:lang w:val="en-US" w:eastAsia="zh-CN"/>
        </w:rPr>
        <w:t xml:space="preserve"> can be considered</w:t>
      </w:r>
      <w:r w:rsidR="001428C2" w:rsidRPr="004A1238">
        <w:rPr>
          <w:rFonts w:eastAsia="宋体"/>
          <w:szCs w:val="24"/>
          <w:lang w:val="en-US" w:eastAsia="zh-CN"/>
        </w:rPr>
        <w:t xml:space="preserve">. </w:t>
      </w:r>
    </w:p>
    <w:p w14:paraId="5FE4029D" w14:textId="4D4F6724" w:rsidR="00BC004D" w:rsidRDefault="008F79D3" w:rsidP="00AC7429">
      <w:pPr>
        <w:rPr>
          <w:rFonts w:eastAsia="等线"/>
          <w:b/>
          <w:lang w:val="en-US" w:eastAsia="zh-CN"/>
        </w:rPr>
      </w:pPr>
      <w:r>
        <w:rPr>
          <w:rFonts w:eastAsia="等线"/>
          <w:b/>
          <w:lang w:val="en-US" w:eastAsia="zh-CN"/>
        </w:rPr>
        <w:t xml:space="preserve">Proposal 1: For RedCap or eRedCap supporting </w:t>
      </w:r>
      <w:r w:rsidR="00F5702D">
        <w:rPr>
          <w:rFonts w:eastAsia="等线"/>
          <w:b/>
          <w:lang w:val="en-US" w:eastAsia="zh-CN"/>
        </w:rPr>
        <w:t>FR1-</w:t>
      </w:r>
      <w:r>
        <w:rPr>
          <w:rFonts w:eastAsia="等线"/>
          <w:b/>
          <w:lang w:val="en-US" w:eastAsia="zh-CN"/>
        </w:rPr>
        <w:t xml:space="preserve">NTN, the antenna configuration 1T*1R </w:t>
      </w:r>
      <w:r w:rsidR="00F5702D">
        <w:rPr>
          <w:rFonts w:eastAsia="等线"/>
          <w:b/>
          <w:lang w:val="en-US" w:eastAsia="zh-CN"/>
        </w:rPr>
        <w:t xml:space="preserve">can </w:t>
      </w:r>
      <w:r>
        <w:rPr>
          <w:rFonts w:eastAsia="等线"/>
          <w:b/>
          <w:lang w:val="en-US" w:eastAsia="zh-CN"/>
        </w:rPr>
        <w:t>be considered.</w:t>
      </w:r>
    </w:p>
    <w:p w14:paraId="494530FA" w14:textId="77777777" w:rsidR="008F79D3" w:rsidRDefault="008F79D3" w:rsidP="00AC7429">
      <w:pPr>
        <w:rPr>
          <w:rFonts w:eastAsia="等线"/>
          <w:b/>
          <w:lang w:val="en-US" w:eastAsia="zh-CN"/>
        </w:rPr>
      </w:pPr>
    </w:p>
    <w:p w14:paraId="7E74CEE4" w14:textId="77777777" w:rsidR="001F0A0F" w:rsidRDefault="001F0A0F" w:rsidP="004E79F1">
      <w:pPr>
        <w:keepNext/>
        <w:keepLines/>
        <w:spacing w:before="180"/>
        <w:outlineLvl w:val="1"/>
        <w:rPr>
          <w:rFonts w:ascii="Arial" w:eastAsia="宋体" w:hAnsi="Arial"/>
          <w:b/>
          <w:bCs/>
          <w:iCs/>
          <w:sz w:val="24"/>
          <w:lang w:eastAsia="zh-CN"/>
        </w:rPr>
      </w:pPr>
      <w:r>
        <w:rPr>
          <w:rFonts w:ascii="Arial" w:eastAsia="宋体" w:hAnsi="Arial"/>
          <w:b/>
          <w:bCs/>
          <w:iCs/>
          <w:sz w:val="24"/>
          <w:lang w:eastAsia="zh-CN"/>
        </w:rPr>
        <w:t>Bandwidth reduction</w:t>
      </w:r>
    </w:p>
    <w:p w14:paraId="7C7FE24D" w14:textId="53A54B88" w:rsidR="00A64715" w:rsidRPr="00F5702D" w:rsidRDefault="001F0A0F" w:rsidP="004A1238">
      <w:pPr>
        <w:pStyle w:val="af6"/>
        <w:jc w:val="both"/>
      </w:pPr>
      <w:r w:rsidRPr="00F5702D">
        <w:rPr>
          <w:rFonts w:eastAsiaTheme="minorEastAsia"/>
          <w:lang w:eastAsia="zh-CN"/>
        </w:rPr>
        <w:t>Reduced</w:t>
      </w:r>
      <w:r w:rsidRPr="00F5702D">
        <w:t xml:space="preserve"> </w:t>
      </w:r>
      <w:r w:rsidRPr="00F5702D">
        <w:rPr>
          <w:rFonts w:eastAsiaTheme="minorEastAsia"/>
          <w:lang w:eastAsia="zh-CN"/>
        </w:rPr>
        <w:t>bandwidth</w:t>
      </w:r>
      <w:r w:rsidRPr="00F5702D">
        <w:t xml:space="preserve"> </w:t>
      </w:r>
      <w:r w:rsidRPr="00F5702D">
        <w:rPr>
          <w:rFonts w:eastAsiaTheme="minorEastAsia"/>
          <w:lang w:eastAsia="zh-CN"/>
        </w:rPr>
        <w:t>is</w:t>
      </w:r>
      <w:r w:rsidRPr="00F5702D">
        <w:t xml:space="preserve"> considered as one of the potential features for reduced capability devices</w:t>
      </w:r>
      <w:r w:rsidR="00A64715" w:rsidRPr="00F5702D">
        <w:t xml:space="preserve">, which can also reduce the device cost and UE power consumption. For Rel-17 </w:t>
      </w:r>
      <w:r w:rsidR="00F5702D" w:rsidRPr="00F5702D">
        <w:t>Redca</w:t>
      </w:r>
      <w:r w:rsidR="00F5702D" w:rsidRPr="004A1238">
        <w:rPr>
          <w:rFonts w:eastAsiaTheme="minorEastAsia"/>
          <w:lang w:eastAsia="zh-CN"/>
        </w:rPr>
        <w:t>p</w:t>
      </w:r>
      <w:r w:rsidR="00A64715" w:rsidRPr="00F5702D">
        <w:t xml:space="preserve">, the maximum supported channel bandwidth is 20MHz. For Rel-18, eRedCap, the maximum supported </w:t>
      </w:r>
      <w:r w:rsidR="003A7C52" w:rsidRPr="00F5702D">
        <w:t xml:space="preserve">RF </w:t>
      </w:r>
      <w:r w:rsidR="00A64715" w:rsidRPr="00F5702D">
        <w:t xml:space="preserve">channel bandwidth is </w:t>
      </w:r>
      <w:r w:rsidR="003A7C52" w:rsidRPr="00F5702D">
        <w:t>20MHz</w:t>
      </w:r>
      <w:r w:rsidR="00C01B91" w:rsidRPr="00F5702D">
        <w:t xml:space="preserve">, while </w:t>
      </w:r>
      <w:r w:rsidR="00F5702D" w:rsidRPr="00F5702D">
        <w:t>the baseband capabilities can be different, one is reduced BB to 5MHz, the other is normal BB to 20MHz.</w:t>
      </w:r>
    </w:p>
    <w:p w14:paraId="330B7A09" w14:textId="79B829BB" w:rsidR="00A64715" w:rsidRPr="00F5702D" w:rsidRDefault="00A64715" w:rsidP="00A64715">
      <w:pPr>
        <w:pStyle w:val="af6"/>
        <w:rPr>
          <w:lang w:eastAsia="zh-CN"/>
        </w:rPr>
      </w:pPr>
      <w:r w:rsidRPr="00F5702D">
        <w:rPr>
          <w:lang w:eastAsia="zh-CN"/>
        </w:rPr>
        <w:t xml:space="preserve">For FR1-NTN bands, </w:t>
      </w:r>
      <w:r w:rsidRPr="004A1238">
        <w:rPr>
          <w:rFonts w:eastAsia="宋体"/>
          <w:lang w:eastAsia="zh-CN"/>
        </w:rPr>
        <w:t>the supported channel bandwidths</w:t>
      </w:r>
      <w:r w:rsidRPr="00F5702D">
        <w:rPr>
          <w:lang w:eastAsia="zh-CN"/>
        </w:rPr>
        <w:t xml:space="preserve"> are defined as follows:</w:t>
      </w:r>
    </w:p>
    <w:p w14:paraId="49DCE417" w14:textId="77777777" w:rsidR="00A64715" w:rsidRPr="003F320C" w:rsidRDefault="00A64715" w:rsidP="00A64715">
      <w:pPr>
        <w:pStyle w:val="TH"/>
      </w:pPr>
      <w:r w:rsidRPr="003F320C">
        <w:t>Table 5.3.5-1</w:t>
      </w:r>
      <w:r>
        <w:t>:</w:t>
      </w:r>
      <w:r w:rsidRPr="003F320C">
        <w:t xml:space="preserve"> Channel bandwidths for each</w:t>
      </w:r>
      <w:r>
        <w:t xml:space="preserve"> NTN satellite </w:t>
      </w:r>
      <w:r w:rsidRPr="003F320C">
        <w:t>band</w:t>
      </w:r>
    </w:p>
    <w:tbl>
      <w:tblPr>
        <w:tblStyle w:val="aff"/>
        <w:tblW w:w="8075" w:type="dxa"/>
        <w:jc w:val="center"/>
        <w:tblLayout w:type="fixed"/>
        <w:tblLook w:val="04A0" w:firstRow="1" w:lastRow="0" w:firstColumn="1" w:lastColumn="0" w:noHBand="0" w:noVBand="1"/>
      </w:tblPr>
      <w:tblGrid>
        <w:gridCol w:w="1493"/>
        <w:gridCol w:w="1132"/>
        <w:gridCol w:w="1132"/>
        <w:gridCol w:w="1132"/>
        <w:gridCol w:w="1133"/>
        <w:gridCol w:w="1133"/>
        <w:gridCol w:w="920"/>
      </w:tblGrid>
      <w:tr w:rsidR="00A64715" w14:paraId="4CE1E75C" w14:textId="77777777" w:rsidTr="005544AA">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3A2734E0" w14:textId="77777777" w:rsidR="00A64715" w:rsidRDefault="00A64715" w:rsidP="005544AA">
            <w:pPr>
              <w:pStyle w:val="TAH"/>
              <w:rPr>
                <w:rFonts w:eastAsia="Yu Mincho"/>
              </w:rPr>
            </w:pPr>
            <w:r>
              <w:t>NTN satellite band</w:t>
            </w:r>
          </w:p>
        </w:tc>
        <w:tc>
          <w:tcPr>
            <w:tcW w:w="1132" w:type="dxa"/>
            <w:vMerge w:val="restart"/>
            <w:tcBorders>
              <w:left w:val="single" w:sz="4" w:space="0" w:color="auto"/>
            </w:tcBorders>
            <w:vAlign w:val="center"/>
          </w:tcPr>
          <w:p w14:paraId="0D244C25" w14:textId="77777777" w:rsidR="00A64715" w:rsidRDefault="00A64715" w:rsidP="005544AA">
            <w:pPr>
              <w:pStyle w:val="TAH"/>
            </w:pPr>
            <w:r>
              <w:t>SCS</w:t>
            </w:r>
          </w:p>
          <w:p w14:paraId="4489E7F4" w14:textId="77777777" w:rsidR="00A64715" w:rsidRDefault="00A64715" w:rsidP="005544AA">
            <w:pPr>
              <w:pStyle w:val="TAH"/>
              <w:rPr>
                <w:rFonts w:eastAsia="Yu Mincho"/>
              </w:rPr>
            </w:pPr>
            <w:r>
              <w:t>kHz</w:t>
            </w:r>
          </w:p>
        </w:tc>
        <w:tc>
          <w:tcPr>
            <w:tcW w:w="5450" w:type="dxa"/>
            <w:gridSpan w:val="5"/>
            <w:vAlign w:val="center"/>
          </w:tcPr>
          <w:p w14:paraId="79946489" w14:textId="77777777" w:rsidR="00A64715" w:rsidRDefault="00A64715" w:rsidP="005544AA">
            <w:pPr>
              <w:pStyle w:val="TAH"/>
              <w:rPr>
                <w:rFonts w:eastAsiaTheme="minorEastAsia"/>
              </w:rPr>
            </w:pPr>
            <w:r>
              <w:rPr>
                <w:rFonts w:eastAsiaTheme="minorEastAsia" w:hint="eastAsia"/>
              </w:rPr>
              <w:t>U</w:t>
            </w:r>
            <w:r>
              <w:rPr>
                <w:rFonts w:eastAsiaTheme="minorEastAsia"/>
              </w:rPr>
              <w:t>E Channel bandwidth (MHz)</w:t>
            </w:r>
          </w:p>
        </w:tc>
      </w:tr>
      <w:tr w:rsidR="00A64715" w14:paraId="1553E352" w14:textId="77777777" w:rsidTr="005544AA">
        <w:trPr>
          <w:cantSplit/>
          <w:jc w:val="center"/>
        </w:trPr>
        <w:tc>
          <w:tcPr>
            <w:tcW w:w="1493" w:type="dxa"/>
            <w:vMerge/>
            <w:tcBorders>
              <w:left w:val="single" w:sz="4" w:space="0" w:color="auto"/>
              <w:bottom w:val="single" w:sz="4" w:space="0" w:color="auto"/>
              <w:right w:val="single" w:sz="4" w:space="0" w:color="auto"/>
            </w:tcBorders>
            <w:vAlign w:val="center"/>
          </w:tcPr>
          <w:p w14:paraId="11759D8D" w14:textId="77777777" w:rsidR="00A64715" w:rsidRDefault="00A64715" w:rsidP="005544AA">
            <w:pPr>
              <w:pStyle w:val="TAC"/>
              <w:rPr>
                <w:rFonts w:eastAsia="Yu Mincho"/>
              </w:rPr>
            </w:pPr>
          </w:p>
        </w:tc>
        <w:tc>
          <w:tcPr>
            <w:tcW w:w="1132" w:type="dxa"/>
            <w:vMerge/>
            <w:tcBorders>
              <w:left w:val="single" w:sz="4" w:space="0" w:color="auto"/>
            </w:tcBorders>
            <w:vAlign w:val="center"/>
          </w:tcPr>
          <w:p w14:paraId="6829D7A1" w14:textId="77777777" w:rsidR="00A64715" w:rsidRDefault="00A64715" w:rsidP="005544AA">
            <w:pPr>
              <w:pStyle w:val="TAC"/>
              <w:rPr>
                <w:rFonts w:eastAsia="Yu Mincho"/>
              </w:rPr>
            </w:pPr>
          </w:p>
        </w:tc>
        <w:tc>
          <w:tcPr>
            <w:tcW w:w="1132" w:type="dxa"/>
          </w:tcPr>
          <w:p w14:paraId="2842182D" w14:textId="77777777" w:rsidR="00A64715" w:rsidRDefault="00A64715" w:rsidP="005544AA">
            <w:pPr>
              <w:pStyle w:val="TAC"/>
              <w:rPr>
                <w:rFonts w:eastAsia="Yu Mincho"/>
              </w:rPr>
            </w:pPr>
            <w:r>
              <w:t>5</w:t>
            </w:r>
          </w:p>
        </w:tc>
        <w:tc>
          <w:tcPr>
            <w:tcW w:w="1132" w:type="dxa"/>
            <w:vAlign w:val="center"/>
          </w:tcPr>
          <w:p w14:paraId="0AA64447" w14:textId="77777777" w:rsidR="00A64715" w:rsidRDefault="00A64715" w:rsidP="005544AA">
            <w:pPr>
              <w:pStyle w:val="TAC"/>
              <w:rPr>
                <w:rFonts w:eastAsia="Yu Mincho"/>
              </w:rPr>
            </w:pPr>
            <w:r>
              <w:t>10</w:t>
            </w:r>
          </w:p>
        </w:tc>
        <w:tc>
          <w:tcPr>
            <w:tcW w:w="1133" w:type="dxa"/>
            <w:vAlign w:val="center"/>
          </w:tcPr>
          <w:p w14:paraId="279607AD" w14:textId="77777777" w:rsidR="00A64715" w:rsidRDefault="00A64715" w:rsidP="005544AA">
            <w:pPr>
              <w:pStyle w:val="TAC"/>
              <w:rPr>
                <w:rFonts w:eastAsia="Yu Mincho"/>
              </w:rPr>
            </w:pPr>
            <w:r>
              <w:t>15</w:t>
            </w:r>
          </w:p>
        </w:tc>
        <w:tc>
          <w:tcPr>
            <w:tcW w:w="1133" w:type="dxa"/>
            <w:vAlign w:val="center"/>
          </w:tcPr>
          <w:p w14:paraId="41B12DF2" w14:textId="77777777" w:rsidR="00A64715" w:rsidRDefault="00A64715" w:rsidP="005544AA">
            <w:pPr>
              <w:pStyle w:val="TAC"/>
              <w:rPr>
                <w:rFonts w:eastAsia="Yu Mincho"/>
              </w:rPr>
            </w:pPr>
            <w:r>
              <w:t>20</w:t>
            </w:r>
          </w:p>
        </w:tc>
        <w:tc>
          <w:tcPr>
            <w:tcW w:w="920" w:type="dxa"/>
          </w:tcPr>
          <w:p w14:paraId="453C7C4C" w14:textId="77777777" w:rsidR="00A64715" w:rsidRPr="00C16B9A" w:rsidRDefault="00A64715" w:rsidP="005544AA">
            <w:pPr>
              <w:keepNext/>
              <w:keepLines/>
              <w:spacing w:after="0"/>
              <w:jc w:val="center"/>
              <w:rPr>
                <w:rFonts w:ascii="Arial" w:hAnsi="Arial"/>
                <w:b/>
                <w:sz w:val="18"/>
              </w:rPr>
            </w:pPr>
            <w:r w:rsidRPr="00C16B9A">
              <w:rPr>
                <w:rFonts w:ascii="Arial" w:hAnsi="Arial"/>
                <w:b/>
                <w:sz w:val="18"/>
              </w:rPr>
              <w:t>30</w:t>
            </w:r>
          </w:p>
          <w:p w14:paraId="3C795237" w14:textId="77777777" w:rsidR="00A64715" w:rsidRDefault="00A64715" w:rsidP="005544AA">
            <w:pPr>
              <w:pStyle w:val="TAC"/>
            </w:pPr>
            <w:r w:rsidRPr="00C16B9A">
              <w:rPr>
                <w:b/>
              </w:rPr>
              <w:t>(NOTE)</w:t>
            </w:r>
          </w:p>
        </w:tc>
      </w:tr>
      <w:tr w:rsidR="00A64715" w14:paraId="3409E9E3" w14:textId="77777777" w:rsidTr="005544AA">
        <w:trPr>
          <w:cantSplit/>
          <w:jc w:val="center"/>
        </w:trPr>
        <w:tc>
          <w:tcPr>
            <w:tcW w:w="1493" w:type="dxa"/>
            <w:tcBorders>
              <w:top w:val="single" w:sz="4" w:space="0" w:color="auto"/>
              <w:bottom w:val="single" w:sz="4" w:space="0" w:color="FFFFFF" w:themeColor="background1"/>
            </w:tcBorders>
            <w:vAlign w:val="center"/>
          </w:tcPr>
          <w:p w14:paraId="4E448460" w14:textId="77777777" w:rsidR="00A64715" w:rsidRDefault="00A64715" w:rsidP="005544AA">
            <w:pPr>
              <w:pStyle w:val="TAC"/>
            </w:pPr>
          </w:p>
        </w:tc>
        <w:tc>
          <w:tcPr>
            <w:tcW w:w="1132" w:type="dxa"/>
            <w:vAlign w:val="center"/>
          </w:tcPr>
          <w:p w14:paraId="35972A92" w14:textId="77777777" w:rsidR="00A64715" w:rsidRDefault="00A64715" w:rsidP="005544AA">
            <w:pPr>
              <w:pStyle w:val="TAC"/>
            </w:pPr>
            <w:r>
              <w:t>15</w:t>
            </w:r>
          </w:p>
        </w:tc>
        <w:tc>
          <w:tcPr>
            <w:tcW w:w="1132" w:type="dxa"/>
          </w:tcPr>
          <w:p w14:paraId="0348F8C3" w14:textId="77777777" w:rsidR="00A64715" w:rsidRDefault="00A64715" w:rsidP="005544AA">
            <w:pPr>
              <w:pStyle w:val="TAC"/>
              <w:rPr>
                <w:rFonts w:eastAsia="Yu Mincho"/>
              </w:rPr>
            </w:pPr>
            <w:r w:rsidRPr="00A25435">
              <w:t>5</w:t>
            </w:r>
          </w:p>
        </w:tc>
        <w:tc>
          <w:tcPr>
            <w:tcW w:w="1132" w:type="dxa"/>
          </w:tcPr>
          <w:p w14:paraId="217BFC86" w14:textId="77777777" w:rsidR="00A64715" w:rsidRDefault="00A64715" w:rsidP="005544AA">
            <w:pPr>
              <w:pStyle w:val="TAC"/>
            </w:pPr>
            <w:r w:rsidRPr="00A25435">
              <w:t>10</w:t>
            </w:r>
          </w:p>
        </w:tc>
        <w:tc>
          <w:tcPr>
            <w:tcW w:w="1133" w:type="dxa"/>
          </w:tcPr>
          <w:p w14:paraId="2C93768D" w14:textId="77777777" w:rsidR="00A64715" w:rsidRDefault="00A64715" w:rsidP="005544AA">
            <w:pPr>
              <w:pStyle w:val="TAC"/>
            </w:pPr>
            <w:r w:rsidRPr="00A25435">
              <w:t>15</w:t>
            </w:r>
          </w:p>
        </w:tc>
        <w:tc>
          <w:tcPr>
            <w:tcW w:w="1133" w:type="dxa"/>
          </w:tcPr>
          <w:p w14:paraId="3037CFD9" w14:textId="77777777" w:rsidR="00A64715" w:rsidRDefault="00A64715" w:rsidP="005544AA">
            <w:pPr>
              <w:pStyle w:val="TAC"/>
            </w:pPr>
            <w:r w:rsidRPr="00A25435">
              <w:t>20</w:t>
            </w:r>
          </w:p>
        </w:tc>
        <w:tc>
          <w:tcPr>
            <w:tcW w:w="920" w:type="dxa"/>
          </w:tcPr>
          <w:p w14:paraId="682D7C64" w14:textId="77777777" w:rsidR="00A64715" w:rsidRPr="00A25435" w:rsidRDefault="00A64715" w:rsidP="005544AA">
            <w:pPr>
              <w:pStyle w:val="TAC"/>
            </w:pPr>
          </w:p>
        </w:tc>
      </w:tr>
      <w:tr w:rsidR="00A64715" w14:paraId="290A9604" w14:textId="77777777" w:rsidTr="005544AA">
        <w:trPr>
          <w:cantSplit/>
          <w:jc w:val="center"/>
        </w:trPr>
        <w:tc>
          <w:tcPr>
            <w:tcW w:w="1493" w:type="dxa"/>
            <w:tcBorders>
              <w:top w:val="single" w:sz="4" w:space="0" w:color="FFFFFF" w:themeColor="background1"/>
              <w:bottom w:val="single" w:sz="4" w:space="0" w:color="FFFFFF" w:themeColor="background1"/>
            </w:tcBorders>
            <w:vAlign w:val="center"/>
          </w:tcPr>
          <w:p w14:paraId="7B5E6FF8" w14:textId="77777777" w:rsidR="00A64715" w:rsidRDefault="00A64715" w:rsidP="005544AA">
            <w:pPr>
              <w:pStyle w:val="TAC"/>
            </w:pPr>
            <w:r>
              <w:rPr>
                <w:rFonts w:hint="eastAsia"/>
                <w:lang w:val="en-US"/>
              </w:rPr>
              <w:t>n25</w:t>
            </w:r>
            <w:r>
              <w:rPr>
                <w:lang w:val="en-US"/>
              </w:rPr>
              <w:t>6</w:t>
            </w:r>
          </w:p>
        </w:tc>
        <w:tc>
          <w:tcPr>
            <w:tcW w:w="1132" w:type="dxa"/>
            <w:vAlign w:val="center"/>
          </w:tcPr>
          <w:p w14:paraId="70FA7A5F" w14:textId="77777777" w:rsidR="00A64715" w:rsidRDefault="00A64715" w:rsidP="005544AA">
            <w:pPr>
              <w:pStyle w:val="TAC"/>
            </w:pPr>
            <w:r>
              <w:t>30</w:t>
            </w:r>
          </w:p>
        </w:tc>
        <w:tc>
          <w:tcPr>
            <w:tcW w:w="1132" w:type="dxa"/>
          </w:tcPr>
          <w:p w14:paraId="54358353" w14:textId="77777777" w:rsidR="00A64715" w:rsidRDefault="00A64715" w:rsidP="005544AA">
            <w:pPr>
              <w:pStyle w:val="TAC"/>
            </w:pPr>
          </w:p>
        </w:tc>
        <w:tc>
          <w:tcPr>
            <w:tcW w:w="1132" w:type="dxa"/>
          </w:tcPr>
          <w:p w14:paraId="23FBE7E3" w14:textId="77777777" w:rsidR="00A64715" w:rsidRDefault="00A64715" w:rsidP="005544AA">
            <w:pPr>
              <w:pStyle w:val="TAC"/>
            </w:pPr>
            <w:r w:rsidRPr="00A25435">
              <w:t>10</w:t>
            </w:r>
          </w:p>
        </w:tc>
        <w:tc>
          <w:tcPr>
            <w:tcW w:w="1133" w:type="dxa"/>
          </w:tcPr>
          <w:p w14:paraId="11FBB60D" w14:textId="77777777" w:rsidR="00A64715" w:rsidRDefault="00A64715" w:rsidP="005544AA">
            <w:pPr>
              <w:pStyle w:val="TAC"/>
            </w:pPr>
            <w:r w:rsidRPr="00A25435">
              <w:t>15</w:t>
            </w:r>
          </w:p>
        </w:tc>
        <w:tc>
          <w:tcPr>
            <w:tcW w:w="1133" w:type="dxa"/>
          </w:tcPr>
          <w:p w14:paraId="0083C840" w14:textId="77777777" w:rsidR="00A64715" w:rsidRDefault="00A64715" w:rsidP="005544AA">
            <w:pPr>
              <w:pStyle w:val="TAC"/>
            </w:pPr>
            <w:r w:rsidRPr="00A25435">
              <w:t>20</w:t>
            </w:r>
          </w:p>
        </w:tc>
        <w:tc>
          <w:tcPr>
            <w:tcW w:w="920" w:type="dxa"/>
          </w:tcPr>
          <w:p w14:paraId="5AA5E337" w14:textId="77777777" w:rsidR="00A64715" w:rsidRPr="00A25435" w:rsidRDefault="00A64715" w:rsidP="005544AA">
            <w:pPr>
              <w:pStyle w:val="TAC"/>
            </w:pPr>
          </w:p>
        </w:tc>
      </w:tr>
      <w:tr w:rsidR="00A64715" w14:paraId="3A664C52" w14:textId="77777777" w:rsidTr="005544AA">
        <w:trPr>
          <w:cantSplit/>
          <w:jc w:val="center"/>
        </w:trPr>
        <w:tc>
          <w:tcPr>
            <w:tcW w:w="1493" w:type="dxa"/>
            <w:tcBorders>
              <w:top w:val="single" w:sz="4" w:space="0" w:color="FFFFFF" w:themeColor="background1"/>
              <w:bottom w:val="single" w:sz="4" w:space="0" w:color="auto"/>
            </w:tcBorders>
            <w:vAlign w:val="center"/>
          </w:tcPr>
          <w:p w14:paraId="1629DF03" w14:textId="77777777" w:rsidR="00A64715" w:rsidRDefault="00A64715" w:rsidP="005544AA">
            <w:pPr>
              <w:pStyle w:val="TAC"/>
            </w:pPr>
          </w:p>
        </w:tc>
        <w:tc>
          <w:tcPr>
            <w:tcW w:w="1132" w:type="dxa"/>
            <w:vAlign w:val="center"/>
          </w:tcPr>
          <w:p w14:paraId="5F5D3B79" w14:textId="77777777" w:rsidR="00A64715" w:rsidRDefault="00A64715" w:rsidP="005544AA">
            <w:pPr>
              <w:pStyle w:val="TAC"/>
            </w:pPr>
            <w:r>
              <w:t>60</w:t>
            </w:r>
          </w:p>
        </w:tc>
        <w:tc>
          <w:tcPr>
            <w:tcW w:w="1132" w:type="dxa"/>
          </w:tcPr>
          <w:p w14:paraId="16BF7271" w14:textId="77777777" w:rsidR="00A64715" w:rsidRDefault="00A64715" w:rsidP="005544AA">
            <w:pPr>
              <w:pStyle w:val="TAC"/>
            </w:pPr>
          </w:p>
        </w:tc>
        <w:tc>
          <w:tcPr>
            <w:tcW w:w="1132" w:type="dxa"/>
          </w:tcPr>
          <w:p w14:paraId="49961897" w14:textId="77777777" w:rsidR="00A64715" w:rsidRDefault="00A64715" w:rsidP="005544AA">
            <w:pPr>
              <w:pStyle w:val="TAC"/>
            </w:pPr>
            <w:r w:rsidRPr="00A25435">
              <w:t>10</w:t>
            </w:r>
          </w:p>
        </w:tc>
        <w:tc>
          <w:tcPr>
            <w:tcW w:w="1133" w:type="dxa"/>
          </w:tcPr>
          <w:p w14:paraId="1E3A33E5" w14:textId="77777777" w:rsidR="00A64715" w:rsidRDefault="00A64715" w:rsidP="005544AA">
            <w:pPr>
              <w:pStyle w:val="TAC"/>
            </w:pPr>
            <w:r w:rsidRPr="00A25435">
              <w:t>15</w:t>
            </w:r>
          </w:p>
        </w:tc>
        <w:tc>
          <w:tcPr>
            <w:tcW w:w="1133" w:type="dxa"/>
          </w:tcPr>
          <w:p w14:paraId="39E5A644" w14:textId="77777777" w:rsidR="00A64715" w:rsidRDefault="00A64715" w:rsidP="005544AA">
            <w:pPr>
              <w:pStyle w:val="TAC"/>
            </w:pPr>
            <w:r w:rsidRPr="00A25435">
              <w:t>20</w:t>
            </w:r>
          </w:p>
        </w:tc>
        <w:tc>
          <w:tcPr>
            <w:tcW w:w="920" w:type="dxa"/>
          </w:tcPr>
          <w:p w14:paraId="3A2862E2" w14:textId="77777777" w:rsidR="00A64715" w:rsidRPr="00A25435" w:rsidRDefault="00A64715" w:rsidP="005544AA">
            <w:pPr>
              <w:pStyle w:val="TAC"/>
            </w:pPr>
          </w:p>
        </w:tc>
      </w:tr>
      <w:tr w:rsidR="00A64715" w14:paraId="7C3A09C2" w14:textId="77777777" w:rsidTr="005544AA">
        <w:trPr>
          <w:cantSplit/>
          <w:jc w:val="center"/>
        </w:trPr>
        <w:tc>
          <w:tcPr>
            <w:tcW w:w="1493" w:type="dxa"/>
            <w:tcBorders>
              <w:top w:val="single" w:sz="4" w:space="0" w:color="auto"/>
              <w:bottom w:val="nil"/>
            </w:tcBorders>
            <w:vAlign w:val="center"/>
          </w:tcPr>
          <w:p w14:paraId="018AC5ED" w14:textId="77777777" w:rsidR="00A64715" w:rsidRDefault="00A64715" w:rsidP="005544AA">
            <w:pPr>
              <w:pStyle w:val="TAC"/>
            </w:pPr>
          </w:p>
        </w:tc>
        <w:tc>
          <w:tcPr>
            <w:tcW w:w="1132" w:type="dxa"/>
            <w:vAlign w:val="center"/>
          </w:tcPr>
          <w:p w14:paraId="43D7CA4C" w14:textId="77777777" w:rsidR="00A64715" w:rsidRDefault="00A64715" w:rsidP="005544AA">
            <w:pPr>
              <w:pStyle w:val="TAC"/>
            </w:pPr>
            <w:r>
              <w:t>15</w:t>
            </w:r>
          </w:p>
        </w:tc>
        <w:tc>
          <w:tcPr>
            <w:tcW w:w="1132" w:type="dxa"/>
          </w:tcPr>
          <w:p w14:paraId="48789E1A" w14:textId="77777777" w:rsidR="00A64715" w:rsidRDefault="00A64715" w:rsidP="005544AA">
            <w:pPr>
              <w:pStyle w:val="TAC"/>
            </w:pPr>
            <w:r w:rsidRPr="00A25435">
              <w:t>5</w:t>
            </w:r>
          </w:p>
        </w:tc>
        <w:tc>
          <w:tcPr>
            <w:tcW w:w="1132" w:type="dxa"/>
          </w:tcPr>
          <w:p w14:paraId="56561E3D" w14:textId="77777777" w:rsidR="00A64715" w:rsidRDefault="00A64715" w:rsidP="005544AA">
            <w:pPr>
              <w:pStyle w:val="TAC"/>
            </w:pPr>
            <w:r w:rsidRPr="00A25435">
              <w:t>10</w:t>
            </w:r>
          </w:p>
        </w:tc>
        <w:tc>
          <w:tcPr>
            <w:tcW w:w="1133" w:type="dxa"/>
          </w:tcPr>
          <w:p w14:paraId="40D2FF59" w14:textId="77777777" w:rsidR="00A64715" w:rsidRDefault="00A64715" w:rsidP="005544AA">
            <w:pPr>
              <w:pStyle w:val="TAC"/>
            </w:pPr>
            <w:r w:rsidRPr="00A25435">
              <w:t>15</w:t>
            </w:r>
          </w:p>
        </w:tc>
        <w:tc>
          <w:tcPr>
            <w:tcW w:w="1133" w:type="dxa"/>
          </w:tcPr>
          <w:p w14:paraId="799AD677" w14:textId="77777777" w:rsidR="00A64715" w:rsidRDefault="00A64715" w:rsidP="005544AA">
            <w:pPr>
              <w:pStyle w:val="TAC"/>
            </w:pPr>
            <w:r w:rsidRPr="00A25435">
              <w:t>20</w:t>
            </w:r>
          </w:p>
        </w:tc>
        <w:tc>
          <w:tcPr>
            <w:tcW w:w="920" w:type="dxa"/>
          </w:tcPr>
          <w:p w14:paraId="44228AF7" w14:textId="77777777" w:rsidR="00A64715" w:rsidRPr="00A25435" w:rsidRDefault="00A64715" w:rsidP="005544AA">
            <w:pPr>
              <w:pStyle w:val="TAC"/>
            </w:pPr>
          </w:p>
        </w:tc>
      </w:tr>
      <w:tr w:rsidR="00A64715" w14:paraId="6D6D4435" w14:textId="77777777" w:rsidTr="005544AA">
        <w:trPr>
          <w:cantSplit/>
          <w:jc w:val="center"/>
        </w:trPr>
        <w:tc>
          <w:tcPr>
            <w:tcW w:w="1493" w:type="dxa"/>
            <w:tcBorders>
              <w:top w:val="nil"/>
              <w:bottom w:val="nil"/>
            </w:tcBorders>
            <w:vAlign w:val="center"/>
          </w:tcPr>
          <w:p w14:paraId="5995441F" w14:textId="77777777" w:rsidR="00A64715" w:rsidRDefault="00A64715" w:rsidP="005544AA">
            <w:pPr>
              <w:pStyle w:val="TAC"/>
            </w:pPr>
            <w:r>
              <w:rPr>
                <w:rFonts w:hint="eastAsia"/>
                <w:lang w:val="en-US"/>
              </w:rPr>
              <w:t>n25</w:t>
            </w:r>
            <w:r>
              <w:rPr>
                <w:lang w:val="en-US"/>
              </w:rPr>
              <w:t>5</w:t>
            </w:r>
          </w:p>
        </w:tc>
        <w:tc>
          <w:tcPr>
            <w:tcW w:w="1132" w:type="dxa"/>
            <w:vAlign w:val="center"/>
          </w:tcPr>
          <w:p w14:paraId="4E6341C9" w14:textId="77777777" w:rsidR="00A64715" w:rsidRDefault="00A64715" w:rsidP="005544AA">
            <w:pPr>
              <w:pStyle w:val="TAC"/>
            </w:pPr>
            <w:r>
              <w:t>30</w:t>
            </w:r>
          </w:p>
        </w:tc>
        <w:tc>
          <w:tcPr>
            <w:tcW w:w="1132" w:type="dxa"/>
          </w:tcPr>
          <w:p w14:paraId="50DFA4C5" w14:textId="77777777" w:rsidR="00A64715" w:rsidRDefault="00A64715" w:rsidP="005544AA">
            <w:pPr>
              <w:pStyle w:val="TAC"/>
            </w:pPr>
          </w:p>
        </w:tc>
        <w:tc>
          <w:tcPr>
            <w:tcW w:w="1132" w:type="dxa"/>
          </w:tcPr>
          <w:p w14:paraId="2EC0F0DC" w14:textId="77777777" w:rsidR="00A64715" w:rsidRDefault="00A64715" w:rsidP="005544AA">
            <w:pPr>
              <w:pStyle w:val="TAC"/>
            </w:pPr>
            <w:r w:rsidRPr="00A25435">
              <w:t>10</w:t>
            </w:r>
          </w:p>
        </w:tc>
        <w:tc>
          <w:tcPr>
            <w:tcW w:w="1133" w:type="dxa"/>
          </w:tcPr>
          <w:p w14:paraId="3AE4F2DA" w14:textId="77777777" w:rsidR="00A64715" w:rsidRDefault="00A64715" w:rsidP="005544AA">
            <w:pPr>
              <w:pStyle w:val="TAC"/>
            </w:pPr>
            <w:r w:rsidRPr="00A25435">
              <w:t>15</w:t>
            </w:r>
          </w:p>
        </w:tc>
        <w:tc>
          <w:tcPr>
            <w:tcW w:w="1133" w:type="dxa"/>
          </w:tcPr>
          <w:p w14:paraId="7C45613F" w14:textId="77777777" w:rsidR="00A64715" w:rsidRDefault="00A64715" w:rsidP="005544AA">
            <w:pPr>
              <w:pStyle w:val="TAC"/>
            </w:pPr>
            <w:r w:rsidRPr="00A25435">
              <w:t>20</w:t>
            </w:r>
          </w:p>
        </w:tc>
        <w:tc>
          <w:tcPr>
            <w:tcW w:w="920" w:type="dxa"/>
          </w:tcPr>
          <w:p w14:paraId="0CB095BE" w14:textId="77777777" w:rsidR="00A64715" w:rsidRPr="00A25435" w:rsidRDefault="00A64715" w:rsidP="005544AA">
            <w:pPr>
              <w:pStyle w:val="TAC"/>
            </w:pPr>
          </w:p>
        </w:tc>
      </w:tr>
      <w:tr w:rsidR="00A64715" w14:paraId="13D6B34E" w14:textId="77777777" w:rsidTr="005544AA">
        <w:trPr>
          <w:cantSplit/>
          <w:jc w:val="center"/>
        </w:trPr>
        <w:tc>
          <w:tcPr>
            <w:tcW w:w="1493" w:type="dxa"/>
            <w:tcBorders>
              <w:top w:val="nil"/>
              <w:bottom w:val="single" w:sz="4" w:space="0" w:color="auto"/>
            </w:tcBorders>
            <w:vAlign w:val="center"/>
          </w:tcPr>
          <w:p w14:paraId="13DE8936" w14:textId="77777777" w:rsidR="00A64715" w:rsidRDefault="00A64715" w:rsidP="005544AA">
            <w:pPr>
              <w:pStyle w:val="TAC"/>
              <w:rPr>
                <w:lang w:val="en-US"/>
              </w:rPr>
            </w:pPr>
          </w:p>
        </w:tc>
        <w:tc>
          <w:tcPr>
            <w:tcW w:w="1132" w:type="dxa"/>
            <w:tcBorders>
              <w:bottom w:val="single" w:sz="4" w:space="0" w:color="auto"/>
            </w:tcBorders>
            <w:vAlign w:val="center"/>
          </w:tcPr>
          <w:p w14:paraId="5B429C15" w14:textId="77777777" w:rsidR="00A64715" w:rsidRDefault="00A64715" w:rsidP="005544AA">
            <w:pPr>
              <w:pStyle w:val="TAC"/>
            </w:pPr>
            <w:r>
              <w:t>60</w:t>
            </w:r>
          </w:p>
        </w:tc>
        <w:tc>
          <w:tcPr>
            <w:tcW w:w="1132" w:type="dxa"/>
            <w:tcBorders>
              <w:bottom w:val="single" w:sz="4" w:space="0" w:color="auto"/>
            </w:tcBorders>
          </w:tcPr>
          <w:p w14:paraId="256AA5B3" w14:textId="77777777" w:rsidR="00A64715" w:rsidRDefault="00A64715" w:rsidP="005544AA">
            <w:pPr>
              <w:pStyle w:val="TAC"/>
            </w:pPr>
          </w:p>
        </w:tc>
        <w:tc>
          <w:tcPr>
            <w:tcW w:w="1132" w:type="dxa"/>
            <w:tcBorders>
              <w:bottom w:val="single" w:sz="4" w:space="0" w:color="auto"/>
            </w:tcBorders>
          </w:tcPr>
          <w:p w14:paraId="0763963A" w14:textId="77777777" w:rsidR="00A64715" w:rsidRDefault="00A64715" w:rsidP="005544AA">
            <w:pPr>
              <w:pStyle w:val="TAC"/>
            </w:pPr>
            <w:r w:rsidRPr="00A25435">
              <w:t>10</w:t>
            </w:r>
          </w:p>
        </w:tc>
        <w:tc>
          <w:tcPr>
            <w:tcW w:w="1133" w:type="dxa"/>
            <w:tcBorders>
              <w:bottom w:val="single" w:sz="4" w:space="0" w:color="auto"/>
            </w:tcBorders>
          </w:tcPr>
          <w:p w14:paraId="1286EC84" w14:textId="77777777" w:rsidR="00A64715" w:rsidRDefault="00A64715" w:rsidP="005544AA">
            <w:pPr>
              <w:pStyle w:val="TAC"/>
            </w:pPr>
            <w:r w:rsidRPr="00A25435">
              <w:t>15</w:t>
            </w:r>
          </w:p>
        </w:tc>
        <w:tc>
          <w:tcPr>
            <w:tcW w:w="1133" w:type="dxa"/>
            <w:tcBorders>
              <w:bottom w:val="single" w:sz="4" w:space="0" w:color="auto"/>
            </w:tcBorders>
          </w:tcPr>
          <w:p w14:paraId="5D2C3554" w14:textId="77777777" w:rsidR="00A64715" w:rsidRDefault="00A64715" w:rsidP="005544AA">
            <w:pPr>
              <w:pStyle w:val="TAC"/>
            </w:pPr>
            <w:r w:rsidRPr="00A25435">
              <w:t>20</w:t>
            </w:r>
          </w:p>
        </w:tc>
        <w:tc>
          <w:tcPr>
            <w:tcW w:w="920" w:type="dxa"/>
            <w:tcBorders>
              <w:bottom w:val="single" w:sz="4" w:space="0" w:color="auto"/>
            </w:tcBorders>
          </w:tcPr>
          <w:p w14:paraId="0406CC42" w14:textId="77777777" w:rsidR="00A64715" w:rsidRPr="00A25435" w:rsidRDefault="00A64715" w:rsidP="005544AA">
            <w:pPr>
              <w:pStyle w:val="TAC"/>
            </w:pPr>
          </w:p>
        </w:tc>
      </w:tr>
      <w:tr w:rsidR="00A64715" w14:paraId="4E15B4C8" w14:textId="77777777" w:rsidTr="005544AA">
        <w:trPr>
          <w:cantSplit/>
          <w:jc w:val="center"/>
        </w:trPr>
        <w:tc>
          <w:tcPr>
            <w:tcW w:w="1493" w:type="dxa"/>
            <w:tcBorders>
              <w:top w:val="nil"/>
              <w:bottom w:val="nil"/>
            </w:tcBorders>
            <w:vAlign w:val="center"/>
          </w:tcPr>
          <w:p w14:paraId="2EA97B13" w14:textId="77777777" w:rsidR="00A64715" w:rsidRDefault="00A64715" w:rsidP="005544AA">
            <w:pPr>
              <w:pStyle w:val="TAC"/>
              <w:rPr>
                <w:lang w:val="en-US"/>
              </w:rPr>
            </w:pPr>
          </w:p>
        </w:tc>
        <w:tc>
          <w:tcPr>
            <w:tcW w:w="1132" w:type="dxa"/>
            <w:tcBorders>
              <w:bottom w:val="single" w:sz="4" w:space="0" w:color="auto"/>
            </w:tcBorders>
            <w:vAlign w:val="center"/>
          </w:tcPr>
          <w:p w14:paraId="36E3432C" w14:textId="77777777" w:rsidR="00A64715" w:rsidRDefault="00A64715" w:rsidP="005544AA">
            <w:pPr>
              <w:pStyle w:val="TAC"/>
            </w:pPr>
            <w:r w:rsidRPr="008C5CED">
              <w:t>15</w:t>
            </w:r>
          </w:p>
        </w:tc>
        <w:tc>
          <w:tcPr>
            <w:tcW w:w="1132" w:type="dxa"/>
            <w:tcBorders>
              <w:bottom w:val="single" w:sz="4" w:space="0" w:color="auto"/>
            </w:tcBorders>
          </w:tcPr>
          <w:p w14:paraId="4794BC76" w14:textId="77777777" w:rsidR="00A64715" w:rsidRDefault="00A64715" w:rsidP="005544AA">
            <w:pPr>
              <w:pStyle w:val="TAC"/>
            </w:pPr>
            <w:r w:rsidRPr="008C5CED">
              <w:t>5</w:t>
            </w:r>
          </w:p>
        </w:tc>
        <w:tc>
          <w:tcPr>
            <w:tcW w:w="1132" w:type="dxa"/>
            <w:tcBorders>
              <w:bottom w:val="single" w:sz="4" w:space="0" w:color="auto"/>
            </w:tcBorders>
          </w:tcPr>
          <w:p w14:paraId="300ECDAA" w14:textId="77777777" w:rsidR="00A64715" w:rsidRPr="00A25435" w:rsidRDefault="00A64715" w:rsidP="005544AA">
            <w:pPr>
              <w:pStyle w:val="TAC"/>
            </w:pPr>
            <w:r w:rsidRPr="008C5CED">
              <w:t>10</w:t>
            </w:r>
          </w:p>
        </w:tc>
        <w:tc>
          <w:tcPr>
            <w:tcW w:w="1133" w:type="dxa"/>
            <w:tcBorders>
              <w:bottom w:val="single" w:sz="4" w:space="0" w:color="auto"/>
            </w:tcBorders>
          </w:tcPr>
          <w:p w14:paraId="42F4C195" w14:textId="77777777" w:rsidR="00A64715" w:rsidRPr="00A25435" w:rsidRDefault="00A64715" w:rsidP="005544AA">
            <w:pPr>
              <w:pStyle w:val="TAC"/>
            </w:pPr>
            <w:r w:rsidRPr="008C5CED">
              <w:t>15</w:t>
            </w:r>
          </w:p>
        </w:tc>
        <w:tc>
          <w:tcPr>
            <w:tcW w:w="1133" w:type="dxa"/>
            <w:tcBorders>
              <w:bottom w:val="single" w:sz="4" w:space="0" w:color="auto"/>
            </w:tcBorders>
          </w:tcPr>
          <w:p w14:paraId="42B34E44" w14:textId="77777777" w:rsidR="00A64715" w:rsidRPr="00A25435" w:rsidRDefault="00A64715" w:rsidP="005544AA">
            <w:pPr>
              <w:pStyle w:val="TAC"/>
            </w:pPr>
          </w:p>
        </w:tc>
        <w:tc>
          <w:tcPr>
            <w:tcW w:w="920" w:type="dxa"/>
            <w:tcBorders>
              <w:bottom w:val="single" w:sz="4" w:space="0" w:color="auto"/>
            </w:tcBorders>
          </w:tcPr>
          <w:p w14:paraId="73CE5813" w14:textId="77777777" w:rsidR="00A64715" w:rsidRPr="00A25435" w:rsidRDefault="00A64715" w:rsidP="005544AA">
            <w:pPr>
              <w:pStyle w:val="TAC"/>
            </w:pPr>
          </w:p>
        </w:tc>
      </w:tr>
      <w:tr w:rsidR="00A64715" w14:paraId="421A431E" w14:textId="77777777" w:rsidTr="005544AA">
        <w:trPr>
          <w:cantSplit/>
          <w:jc w:val="center"/>
        </w:trPr>
        <w:tc>
          <w:tcPr>
            <w:tcW w:w="1493" w:type="dxa"/>
            <w:tcBorders>
              <w:top w:val="nil"/>
              <w:bottom w:val="nil"/>
            </w:tcBorders>
            <w:vAlign w:val="center"/>
          </w:tcPr>
          <w:p w14:paraId="31C53B71" w14:textId="77777777" w:rsidR="00A64715" w:rsidRDefault="00A64715" w:rsidP="005544AA">
            <w:pPr>
              <w:pStyle w:val="TAC"/>
              <w:rPr>
                <w:lang w:val="en-US"/>
              </w:rPr>
            </w:pPr>
            <w:r w:rsidRPr="008C5CED">
              <w:rPr>
                <w:lang w:val="en-US"/>
              </w:rPr>
              <w:t>n254</w:t>
            </w:r>
          </w:p>
        </w:tc>
        <w:tc>
          <w:tcPr>
            <w:tcW w:w="1132" w:type="dxa"/>
            <w:tcBorders>
              <w:bottom w:val="single" w:sz="4" w:space="0" w:color="auto"/>
            </w:tcBorders>
            <w:vAlign w:val="center"/>
          </w:tcPr>
          <w:p w14:paraId="76862F45" w14:textId="77777777" w:rsidR="00A64715" w:rsidRDefault="00A64715" w:rsidP="005544AA">
            <w:pPr>
              <w:pStyle w:val="TAC"/>
            </w:pPr>
            <w:r w:rsidRPr="008C5CED">
              <w:t>30</w:t>
            </w:r>
          </w:p>
        </w:tc>
        <w:tc>
          <w:tcPr>
            <w:tcW w:w="1132" w:type="dxa"/>
            <w:tcBorders>
              <w:bottom w:val="single" w:sz="4" w:space="0" w:color="auto"/>
            </w:tcBorders>
          </w:tcPr>
          <w:p w14:paraId="14D06660" w14:textId="77777777" w:rsidR="00A64715" w:rsidRDefault="00A64715" w:rsidP="005544AA">
            <w:pPr>
              <w:pStyle w:val="TAC"/>
            </w:pPr>
          </w:p>
        </w:tc>
        <w:tc>
          <w:tcPr>
            <w:tcW w:w="1132" w:type="dxa"/>
            <w:tcBorders>
              <w:bottom w:val="single" w:sz="4" w:space="0" w:color="auto"/>
            </w:tcBorders>
          </w:tcPr>
          <w:p w14:paraId="19F4318A" w14:textId="77777777" w:rsidR="00A64715" w:rsidRPr="00A25435" w:rsidRDefault="00A64715" w:rsidP="005544AA">
            <w:pPr>
              <w:pStyle w:val="TAC"/>
            </w:pPr>
            <w:r w:rsidRPr="008C5CED">
              <w:t>10</w:t>
            </w:r>
          </w:p>
        </w:tc>
        <w:tc>
          <w:tcPr>
            <w:tcW w:w="1133" w:type="dxa"/>
            <w:tcBorders>
              <w:bottom w:val="single" w:sz="4" w:space="0" w:color="auto"/>
            </w:tcBorders>
          </w:tcPr>
          <w:p w14:paraId="481D4B9B" w14:textId="77777777" w:rsidR="00A64715" w:rsidRPr="00A25435" w:rsidRDefault="00A64715" w:rsidP="005544AA">
            <w:pPr>
              <w:pStyle w:val="TAC"/>
            </w:pPr>
            <w:r w:rsidRPr="008C5CED">
              <w:t>15</w:t>
            </w:r>
          </w:p>
        </w:tc>
        <w:tc>
          <w:tcPr>
            <w:tcW w:w="1133" w:type="dxa"/>
            <w:tcBorders>
              <w:bottom w:val="single" w:sz="4" w:space="0" w:color="auto"/>
            </w:tcBorders>
          </w:tcPr>
          <w:p w14:paraId="26EA564C" w14:textId="77777777" w:rsidR="00A64715" w:rsidRPr="00A25435" w:rsidRDefault="00A64715" w:rsidP="005544AA">
            <w:pPr>
              <w:pStyle w:val="TAC"/>
            </w:pPr>
          </w:p>
        </w:tc>
        <w:tc>
          <w:tcPr>
            <w:tcW w:w="920" w:type="dxa"/>
            <w:tcBorders>
              <w:bottom w:val="single" w:sz="4" w:space="0" w:color="auto"/>
            </w:tcBorders>
          </w:tcPr>
          <w:p w14:paraId="06FD650C" w14:textId="77777777" w:rsidR="00A64715" w:rsidRPr="00A25435" w:rsidRDefault="00A64715" w:rsidP="005544AA">
            <w:pPr>
              <w:pStyle w:val="TAC"/>
            </w:pPr>
          </w:p>
        </w:tc>
      </w:tr>
      <w:tr w:rsidR="00A64715" w14:paraId="36A911AE" w14:textId="77777777" w:rsidTr="005544AA">
        <w:trPr>
          <w:cantSplit/>
          <w:jc w:val="center"/>
        </w:trPr>
        <w:tc>
          <w:tcPr>
            <w:tcW w:w="1493" w:type="dxa"/>
            <w:tcBorders>
              <w:top w:val="nil"/>
              <w:bottom w:val="single" w:sz="4" w:space="0" w:color="auto"/>
            </w:tcBorders>
            <w:vAlign w:val="center"/>
          </w:tcPr>
          <w:p w14:paraId="048DB3DD" w14:textId="77777777" w:rsidR="00A64715" w:rsidRDefault="00A64715" w:rsidP="005544AA">
            <w:pPr>
              <w:pStyle w:val="TAC"/>
              <w:rPr>
                <w:lang w:val="en-US"/>
              </w:rPr>
            </w:pPr>
          </w:p>
        </w:tc>
        <w:tc>
          <w:tcPr>
            <w:tcW w:w="1132" w:type="dxa"/>
            <w:tcBorders>
              <w:bottom w:val="single" w:sz="4" w:space="0" w:color="auto"/>
            </w:tcBorders>
            <w:vAlign w:val="center"/>
          </w:tcPr>
          <w:p w14:paraId="4B39D038" w14:textId="77777777" w:rsidR="00A64715" w:rsidRDefault="00A64715" w:rsidP="005544AA">
            <w:pPr>
              <w:pStyle w:val="TAC"/>
            </w:pPr>
            <w:r w:rsidRPr="008C5CED">
              <w:t>60</w:t>
            </w:r>
          </w:p>
        </w:tc>
        <w:tc>
          <w:tcPr>
            <w:tcW w:w="1132" w:type="dxa"/>
            <w:tcBorders>
              <w:bottom w:val="single" w:sz="4" w:space="0" w:color="auto"/>
            </w:tcBorders>
          </w:tcPr>
          <w:p w14:paraId="03F5D142" w14:textId="77777777" w:rsidR="00A64715" w:rsidRDefault="00A64715" w:rsidP="005544AA">
            <w:pPr>
              <w:pStyle w:val="TAC"/>
            </w:pPr>
          </w:p>
        </w:tc>
        <w:tc>
          <w:tcPr>
            <w:tcW w:w="1132" w:type="dxa"/>
            <w:tcBorders>
              <w:bottom w:val="single" w:sz="4" w:space="0" w:color="auto"/>
            </w:tcBorders>
          </w:tcPr>
          <w:p w14:paraId="08698D73" w14:textId="77777777" w:rsidR="00A64715" w:rsidRPr="00A25435" w:rsidRDefault="00A64715" w:rsidP="005544AA">
            <w:pPr>
              <w:pStyle w:val="TAC"/>
            </w:pPr>
            <w:r w:rsidRPr="008C5CED">
              <w:t>10</w:t>
            </w:r>
          </w:p>
        </w:tc>
        <w:tc>
          <w:tcPr>
            <w:tcW w:w="1133" w:type="dxa"/>
            <w:tcBorders>
              <w:bottom w:val="single" w:sz="4" w:space="0" w:color="auto"/>
            </w:tcBorders>
          </w:tcPr>
          <w:p w14:paraId="5464184B" w14:textId="77777777" w:rsidR="00A64715" w:rsidRPr="00A25435" w:rsidRDefault="00A64715" w:rsidP="005544AA">
            <w:pPr>
              <w:pStyle w:val="TAC"/>
            </w:pPr>
            <w:r w:rsidRPr="008C5CED">
              <w:t>15</w:t>
            </w:r>
          </w:p>
        </w:tc>
        <w:tc>
          <w:tcPr>
            <w:tcW w:w="1133" w:type="dxa"/>
            <w:tcBorders>
              <w:bottom w:val="single" w:sz="4" w:space="0" w:color="auto"/>
            </w:tcBorders>
          </w:tcPr>
          <w:p w14:paraId="1F04D2D5" w14:textId="77777777" w:rsidR="00A64715" w:rsidRPr="00A25435" w:rsidRDefault="00A64715" w:rsidP="005544AA">
            <w:pPr>
              <w:pStyle w:val="TAC"/>
            </w:pPr>
          </w:p>
        </w:tc>
        <w:tc>
          <w:tcPr>
            <w:tcW w:w="920" w:type="dxa"/>
            <w:tcBorders>
              <w:bottom w:val="single" w:sz="4" w:space="0" w:color="auto"/>
            </w:tcBorders>
          </w:tcPr>
          <w:p w14:paraId="17190A33" w14:textId="77777777" w:rsidR="00A64715" w:rsidRPr="00A25435" w:rsidRDefault="00A64715" w:rsidP="005544AA">
            <w:pPr>
              <w:pStyle w:val="TAC"/>
            </w:pPr>
          </w:p>
        </w:tc>
      </w:tr>
      <w:tr w:rsidR="00A64715" w14:paraId="2BBD4A1C" w14:textId="77777777" w:rsidTr="005544AA">
        <w:trPr>
          <w:cantSplit/>
          <w:jc w:val="center"/>
        </w:trPr>
        <w:tc>
          <w:tcPr>
            <w:tcW w:w="8075" w:type="dxa"/>
            <w:gridSpan w:val="7"/>
            <w:tcBorders>
              <w:top w:val="single" w:sz="4" w:space="0" w:color="auto"/>
              <w:bottom w:val="single" w:sz="4" w:space="0" w:color="auto"/>
            </w:tcBorders>
            <w:vAlign w:val="center"/>
          </w:tcPr>
          <w:p w14:paraId="0F18212C" w14:textId="77777777" w:rsidR="00A64715" w:rsidRPr="00A25435" w:rsidRDefault="00A64715" w:rsidP="005544AA">
            <w:pPr>
              <w:pStyle w:val="TAN"/>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tc>
      </w:tr>
    </w:tbl>
    <w:p w14:paraId="12D522A8" w14:textId="23B863CA" w:rsidR="00A64715" w:rsidRPr="00F5702D" w:rsidRDefault="00A64715" w:rsidP="004A1238">
      <w:pPr>
        <w:pStyle w:val="af6"/>
        <w:spacing w:before="100" w:beforeAutospacing="1"/>
        <w:jc w:val="both"/>
        <w:rPr>
          <w:lang w:eastAsia="zh-CN"/>
        </w:rPr>
      </w:pPr>
      <w:r w:rsidRPr="004A1238">
        <w:rPr>
          <w:rFonts w:eastAsiaTheme="minorEastAsia"/>
          <w:lang w:eastAsia="zh-CN"/>
        </w:rPr>
        <w:t>It</w:t>
      </w:r>
      <w:r w:rsidRPr="00F5702D">
        <w:rPr>
          <w:lang w:eastAsia="zh-CN"/>
        </w:rPr>
        <w:t xml:space="preserve"> can be observed that the maximum supported channel bandwidth for FR1 NTN is 20MHz and it well suits the BW capability for Rel-17 RedCap UEs</w:t>
      </w:r>
      <w:r w:rsidR="00F5702D">
        <w:rPr>
          <w:lang w:eastAsia="zh-CN"/>
        </w:rPr>
        <w:t xml:space="preserve"> and Rel-18 eRedCap UEs without Reduced </w:t>
      </w:r>
      <w:r w:rsidR="00F5702D">
        <w:rPr>
          <w:rFonts w:asciiTheme="minorEastAsia" w:eastAsiaTheme="minorEastAsia" w:hAnsiTheme="minorEastAsia" w:hint="eastAsia"/>
          <w:lang w:eastAsia="zh-CN"/>
        </w:rPr>
        <w:t>BB</w:t>
      </w:r>
      <w:r w:rsidR="00F5702D">
        <w:rPr>
          <w:lang w:eastAsia="zh-CN"/>
        </w:rPr>
        <w:t xml:space="preserve"> capability</w:t>
      </w:r>
      <w:r w:rsidRPr="00F5702D">
        <w:rPr>
          <w:lang w:eastAsia="zh-CN"/>
        </w:rPr>
        <w:t>. However, for Rel-18 eRedCap UEs</w:t>
      </w:r>
      <w:r w:rsidR="00F87725">
        <w:rPr>
          <w:lang w:eastAsia="zh-CN"/>
        </w:rPr>
        <w:t xml:space="preserve"> with reduced BB capability</w:t>
      </w:r>
      <w:r w:rsidRPr="00F5702D">
        <w:rPr>
          <w:lang w:eastAsia="zh-CN"/>
        </w:rPr>
        <w:t xml:space="preserve">, the maximum supported </w:t>
      </w:r>
      <w:r w:rsidR="00F5702D" w:rsidRPr="00F5702D">
        <w:rPr>
          <w:lang w:eastAsia="zh-CN"/>
        </w:rPr>
        <w:t xml:space="preserve">RF </w:t>
      </w:r>
      <w:r w:rsidRPr="00F5702D">
        <w:rPr>
          <w:lang w:eastAsia="zh-CN"/>
        </w:rPr>
        <w:t xml:space="preserve">channel bandwidth is </w:t>
      </w:r>
      <w:r w:rsidR="00F5702D" w:rsidRPr="00F5702D">
        <w:rPr>
          <w:lang w:eastAsia="zh-CN"/>
        </w:rPr>
        <w:t>20MHz</w:t>
      </w:r>
      <w:r w:rsidR="00F87725">
        <w:rPr>
          <w:lang w:eastAsia="zh-CN"/>
        </w:rPr>
        <w:t xml:space="preserve"> and the baseband capability is 5</w:t>
      </w:r>
      <w:r w:rsidR="004A1238">
        <w:rPr>
          <w:lang w:eastAsia="zh-CN"/>
        </w:rPr>
        <w:t>MHz</w:t>
      </w:r>
      <w:r w:rsidR="004A1238" w:rsidRPr="00F5702D">
        <w:rPr>
          <w:lang w:eastAsia="zh-CN"/>
        </w:rPr>
        <w:t>.</w:t>
      </w:r>
    </w:p>
    <w:p w14:paraId="44B215AF" w14:textId="6951329F" w:rsidR="001F0A0F" w:rsidRDefault="00F87725" w:rsidP="001F0A0F">
      <w:pPr>
        <w:pStyle w:val="af6"/>
        <w:rPr>
          <w:rFonts w:eastAsiaTheme="minorEastAsia"/>
          <w:b/>
          <w:lang w:eastAsia="zh-CN"/>
        </w:rPr>
      </w:pPr>
      <w:r>
        <w:rPr>
          <w:b/>
        </w:rPr>
        <w:t xml:space="preserve">Observation </w:t>
      </w:r>
      <w:r w:rsidR="00A7572D">
        <w:rPr>
          <w:b/>
        </w:rPr>
        <w:t>1</w:t>
      </w:r>
      <w:r w:rsidR="001F0A0F">
        <w:rPr>
          <w:rFonts w:eastAsiaTheme="minorEastAsia"/>
          <w:b/>
          <w:lang w:eastAsia="zh-CN"/>
        </w:rPr>
        <w:t xml:space="preserve">: </w:t>
      </w:r>
      <w:r w:rsidR="001732AC">
        <w:rPr>
          <w:rFonts w:eastAsiaTheme="minorEastAsia"/>
          <w:b/>
          <w:lang w:eastAsia="zh-CN"/>
        </w:rPr>
        <w:t>For R17 Redcap UE</w:t>
      </w:r>
      <w:r>
        <w:rPr>
          <w:rFonts w:eastAsiaTheme="minorEastAsia"/>
          <w:b/>
          <w:lang w:eastAsia="zh-CN"/>
        </w:rPr>
        <w:t xml:space="preserve"> and Rel-18 eRedCap UE without BB reduction</w:t>
      </w:r>
      <w:r w:rsidR="004E79F1">
        <w:rPr>
          <w:rFonts w:eastAsiaTheme="minorEastAsia"/>
          <w:b/>
          <w:lang w:eastAsia="zh-CN"/>
        </w:rPr>
        <w:t xml:space="preserve"> supporting </w:t>
      </w:r>
      <w:r>
        <w:rPr>
          <w:rFonts w:eastAsiaTheme="minorEastAsia"/>
          <w:b/>
          <w:lang w:eastAsia="zh-CN"/>
        </w:rPr>
        <w:t xml:space="preserve">FR-1 </w:t>
      </w:r>
      <w:r w:rsidR="004E79F1">
        <w:rPr>
          <w:rFonts w:eastAsiaTheme="minorEastAsia"/>
          <w:b/>
          <w:lang w:eastAsia="zh-CN"/>
        </w:rPr>
        <w:t>NTN</w:t>
      </w:r>
      <w:r w:rsidR="001732AC">
        <w:rPr>
          <w:rFonts w:eastAsiaTheme="minorEastAsia"/>
          <w:b/>
          <w:lang w:eastAsia="zh-CN"/>
        </w:rPr>
        <w:t>, the channel bandwidth can support</w:t>
      </w:r>
      <w:r w:rsidR="004E79F1">
        <w:rPr>
          <w:rFonts w:eastAsiaTheme="minorEastAsia"/>
          <w:b/>
          <w:lang w:eastAsia="zh-CN"/>
        </w:rPr>
        <w:t xml:space="preserve"> Max 20MHz. </w:t>
      </w:r>
      <w:r w:rsidR="004E79F1" w:rsidRPr="004E79F1">
        <w:rPr>
          <w:rFonts w:eastAsiaTheme="minorEastAsia"/>
          <w:b/>
          <w:lang w:eastAsia="zh-CN"/>
        </w:rPr>
        <w:t>For R1</w:t>
      </w:r>
      <w:r w:rsidR="004E79F1">
        <w:rPr>
          <w:rFonts w:eastAsiaTheme="minorEastAsia"/>
          <w:b/>
          <w:lang w:eastAsia="zh-CN"/>
        </w:rPr>
        <w:t>8</w:t>
      </w:r>
      <w:r w:rsidR="004E79F1" w:rsidRPr="004E79F1">
        <w:rPr>
          <w:rFonts w:eastAsiaTheme="minorEastAsia"/>
          <w:b/>
          <w:lang w:eastAsia="zh-CN"/>
        </w:rPr>
        <w:t xml:space="preserve"> </w:t>
      </w:r>
      <w:r w:rsidR="0018044C">
        <w:rPr>
          <w:rFonts w:eastAsiaTheme="minorEastAsia"/>
          <w:b/>
          <w:lang w:eastAsia="zh-CN"/>
        </w:rPr>
        <w:t>e</w:t>
      </w:r>
      <w:r w:rsidR="0018044C" w:rsidRPr="004E79F1">
        <w:rPr>
          <w:rFonts w:eastAsiaTheme="minorEastAsia"/>
          <w:b/>
          <w:lang w:eastAsia="zh-CN"/>
        </w:rPr>
        <w:t>Red</w:t>
      </w:r>
      <w:r w:rsidR="0018044C">
        <w:rPr>
          <w:rFonts w:eastAsiaTheme="minorEastAsia"/>
          <w:b/>
          <w:lang w:eastAsia="zh-CN"/>
        </w:rPr>
        <w:t>C</w:t>
      </w:r>
      <w:r w:rsidR="0018044C" w:rsidRPr="004E79F1">
        <w:rPr>
          <w:rFonts w:eastAsiaTheme="minorEastAsia"/>
          <w:b/>
          <w:lang w:eastAsia="zh-CN"/>
        </w:rPr>
        <w:t xml:space="preserve">ap </w:t>
      </w:r>
      <w:r w:rsidR="004E79F1" w:rsidRPr="004E79F1">
        <w:rPr>
          <w:rFonts w:eastAsiaTheme="minorEastAsia"/>
          <w:b/>
          <w:lang w:eastAsia="zh-CN"/>
        </w:rPr>
        <w:t xml:space="preserve">UE </w:t>
      </w:r>
      <w:r>
        <w:rPr>
          <w:rFonts w:eastAsiaTheme="minorEastAsia"/>
          <w:b/>
          <w:lang w:eastAsia="zh-CN"/>
        </w:rPr>
        <w:t xml:space="preserve">with </w:t>
      </w:r>
      <w:r>
        <w:rPr>
          <w:rFonts w:eastAsiaTheme="minorEastAsia" w:hint="eastAsia"/>
          <w:b/>
          <w:lang w:eastAsia="zh-CN"/>
        </w:rPr>
        <w:t>BB</w:t>
      </w:r>
      <w:r>
        <w:rPr>
          <w:rFonts w:eastAsiaTheme="minorEastAsia"/>
          <w:b/>
          <w:lang w:eastAsia="zh-CN"/>
        </w:rPr>
        <w:t xml:space="preserve"> reduction </w:t>
      </w:r>
      <w:r w:rsidR="004E79F1" w:rsidRPr="004E79F1">
        <w:rPr>
          <w:rFonts w:eastAsiaTheme="minorEastAsia"/>
          <w:b/>
          <w:lang w:eastAsia="zh-CN"/>
        </w:rPr>
        <w:t xml:space="preserve">supporting NTN, the </w:t>
      </w:r>
      <w:r>
        <w:rPr>
          <w:rFonts w:eastAsiaTheme="minorEastAsia"/>
          <w:b/>
          <w:lang w:eastAsia="zh-CN"/>
        </w:rPr>
        <w:t xml:space="preserve">RF </w:t>
      </w:r>
      <w:r w:rsidR="004E79F1" w:rsidRPr="004E79F1">
        <w:rPr>
          <w:rFonts w:eastAsiaTheme="minorEastAsia"/>
          <w:b/>
          <w:lang w:eastAsia="zh-CN"/>
        </w:rPr>
        <w:t xml:space="preserve">channel bandwidth can support </w:t>
      </w:r>
      <w:r>
        <w:rPr>
          <w:rFonts w:eastAsiaTheme="minorEastAsia"/>
          <w:b/>
          <w:lang w:eastAsia="zh-CN"/>
        </w:rPr>
        <w:t>20MHz and the baseband can support Max 5MHz</w:t>
      </w:r>
      <w:r w:rsidR="004E79F1" w:rsidRPr="004E79F1">
        <w:rPr>
          <w:rFonts w:eastAsiaTheme="minorEastAsia"/>
          <w:b/>
          <w:lang w:eastAsia="zh-CN"/>
        </w:rPr>
        <w:t>.</w:t>
      </w:r>
    </w:p>
    <w:p w14:paraId="7EF6C618" w14:textId="790FF069" w:rsidR="004E79F1" w:rsidRDefault="004E79F1" w:rsidP="001F0A0F">
      <w:pPr>
        <w:pStyle w:val="af6"/>
        <w:rPr>
          <w:rFonts w:eastAsiaTheme="minorEastAsia"/>
          <w:b/>
          <w:lang w:eastAsia="zh-CN"/>
        </w:rPr>
      </w:pPr>
      <w:r>
        <w:rPr>
          <w:rFonts w:eastAsiaTheme="minorEastAsia"/>
          <w:b/>
          <w:lang w:eastAsia="zh-CN"/>
        </w:rPr>
        <w:t>Power class</w:t>
      </w:r>
    </w:p>
    <w:p w14:paraId="7386F14A" w14:textId="5DE5B42D" w:rsidR="00A64715" w:rsidRPr="00A64715" w:rsidRDefault="00A64715" w:rsidP="001F0A0F">
      <w:pPr>
        <w:pStyle w:val="af6"/>
        <w:rPr>
          <w:rFonts w:eastAsiaTheme="minorEastAsia"/>
          <w:lang w:eastAsia="zh-CN"/>
        </w:rPr>
      </w:pPr>
      <w:r w:rsidRPr="00A64715">
        <w:rPr>
          <w:rFonts w:eastAsiaTheme="minorEastAsia"/>
          <w:lang w:eastAsia="zh-CN"/>
        </w:rPr>
        <w:t xml:space="preserve">For Rel-17 RedCap and Rel-18 eRedCap UEs, </w:t>
      </w:r>
      <w:r>
        <w:rPr>
          <w:rFonts w:eastAsiaTheme="minorEastAsia"/>
          <w:lang w:eastAsia="zh-CN"/>
        </w:rPr>
        <w:t xml:space="preserve">only PC3 is specified as the maximum output power. If they support FR-1 </w:t>
      </w:r>
      <w:r>
        <w:rPr>
          <w:rFonts w:eastAsiaTheme="minorEastAsia" w:hint="eastAsia"/>
          <w:lang w:eastAsia="zh-CN"/>
        </w:rPr>
        <w:t>NTN</w:t>
      </w:r>
      <w:r>
        <w:rPr>
          <w:rFonts w:eastAsiaTheme="minorEastAsia"/>
          <w:lang w:eastAsia="zh-CN"/>
        </w:rPr>
        <w:t xml:space="preserve">, the same assumption can be </w:t>
      </w:r>
      <w:r w:rsidR="0031047E">
        <w:rPr>
          <w:rFonts w:eastAsiaTheme="minorEastAsia"/>
          <w:lang w:eastAsia="zh-CN"/>
        </w:rPr>
        <w:t>applied</w:t>
      </w:r>
      <w:r>
        <w:rPr>
          <w:rFonts w:eastAsiaTheme="minorEastAsia"/>
          <w:lang w:eastAsia="zh-CN"/>
        </w:rPr>
        <w:t xml:space="preserve"> for maximum output power.</w:t>
      </w:r>
    </w:p>
    <w:p w14:paraId="5C1A79A8" w14:textId="6B0FEE74" w:rsidR="004E79F1" w:rsidRDefault="004E79F1" w:rsidP="001F0A0F">
      <w:pPr>
        <w:pStyle w:val="af6"/>
        <w:rPr>
          <w:rFonts w:eastAsiaTheme="minorEastAsia"/>
          <w:b/>
          <w:lang w:eastAsia="zh-CN"/>
        </w:rPr>
      </w:pPr>
      <w:r>
        <w:rPr>
          <w:rFonts w:eastAsiaTheme="minorEastAsia"/>
          <w:b/>
          <w:lang w:eastAsia="zh-CN"/>
        </w:rPr>
        <w:t xml:space="preserve">Proposal </w:t>
      </w:r>
      <w:r w:rsidR="00340E1F">
        <w:rPr>
          <w:rFonts w:eastAsiaTheme="minorEastAsia"/>
          <w:b/>
          <w:lang w:eastAsia="zh-CN"/>
        </w:rPr>
        <w:t>2</w:t>
      </w:r>
      <w:r>
        <w:rPr>
          <w:rFonts w:eastAsiaTheme="minorEastAsia"/>
          <w:b/>
          <w:lang w:eastAsia="zh-CN"/>
        </w:rPr>
        <w:t xml:space="preserve">: </w:t>
      </w:r>
      <w:r>
        <w:rPr>
          <w:rFonts w:eastAsiaTheme="minorEastAsia" w:hint="eastAsia"/>
          <w:b/>
          <w:lang w:eastAsia="zh-CN"/>
        </w:rPr>
        <w:t>For</w:t>
      </w:r>
      <w:r>
        <w:rPr>
          <w:rFonts w:eastAsiaTheme="minorEastAsia"/>
          <w:b/>
          <w:lang w:eastAsia="zh-CN"/>
        </w:rPr>
        <w:t xml:space="preserve"> RedCap and eRedCap UE supporting NTN, consider PC3 as the maximum output power.</w:t>
      </w:r>
    </w:p>
    <w:p w14:paraId="7EBA1471" w14:textId="77777777" w:rsidR="004E79F1" w:rsidRDefault="004E79F1" w:rsidP="001F0A0F">
      <w:pPr>
        <w:pStyle w:val="af6"/>
        <w:rPr>
          <w:rFonts w:eastAsiaTheme="minorEastAsia"/>
          <w:b/>
          <w:lang w:eastAsia="zh-CN"/>
        </w:rPr>
      </w:pPr>
      <w:r>
        <w:rPr>
          <w:rFonts w:eastAsiaTheme="minorEastAsia"/>
          <w:b/>
          <w:lang w:eastAsia="zh-CN"/>
        </w:rPr>
        <w:t>REFSENS</w:t>
      </w:r>
    </w:p>
    <w:p w14:paraId="6E305ECB" w14:textId="32D8AB7E" w:rsidR="000961E0" w:rsidRDefault="00A64715" w:rsidP="004A1238">
      <w:pPr>
        <w:widowControl w:val="0"/>
        <w:jc w:val="both"/>
      </w:pPr>
      <w:r>
        <w:rPr>
          <w:rFonts w:eastAsiaTheme="minorEastAsia"/>
          <w:lang w:eastAsia="zh-CN"/>
        </w:rPr>
        <w:t xml:space="preserve">For RedCap and eRedCap UEs, reduced Rx antenna port is assumed and 1Rx </w:t>
      </w:r>
      <w:r w:rsidR="00F87725">
        <w:rPr>
          <w:rFonts w:eastAsiaTheme="minorEastAsia"/>
          <w:lang w:eastAsia="zh-CN"/>
        </w:rPr>
        <w:t>can be considered</w:t>
      </w:r>
      <w:r>
        <w:rPr>
          <w:rFonts w:eastAsiaTheme="minorEastAsia"/>
          <w:lang w:eastAsia="zh-CN"/>
        </w:rPr>
        <w:t xml:space="preserve">. </w:t>
      </w:r>
      <w:r w:rsidR="00A7548F" w:rsidRPr="00A7548F">
        <w:rPr>
          <w:rFonts w:eastAsiaTheme="minorEastAsia"/>
          <w:lang w:eastAsia="zh-CN"/>
        </w:rPr>
        <w:t xml:space="preserve">For </w:t>
      </w:r>
      <w:r w:rsidR="00F87725" w:rsidRPr="00A7548F">
        <w:rPr>
          <w:rFonts w:eastAsiaTheme="minorEastAsia"/>
          <w:lang w:eastAsia="zh-CN"/>
        </w:rPr>
        <w:t>now,</w:t>
      </w:r>
      <w:r w:rsidR="000961E0">
        <w:t xml:space="preserve"> NR NTN UE are mandatorily to support </w:t>
      </w:r>
      <w:r w:rsidR="000961E0">
        <w:rPr>
          <w:rFonts w:eastAsia="宋体"/>
          <w:sz w:val="21"/>
          <w:szCs w:val="21"/>
          <w:lang w:eastAsia="zh-CN"/>
        </w:rPr>
        <w:t xml:space="preserve">2 </w:t>
      </w:r>
      <w:r w:rsidR="000961E0">
        <w:t xml:space="preserve">Rx antenna ports, the requirements for </w:t>
      </w:r>
      <w:r w:rsidR="00F87725">
        <w:t>r</w:t>
      </w:r>
      <w:r w:rsidR="000961E0" w:rsidRPr="00360284">
        <w:t>eference sensitivity</w:t>
      </w:r>
      <w:r w:rsidR="000961E0">
        <w:t xml:space="preserve"> of NR NTN UE are specified accordingly. To introduce Redcap UE in NTN, the requirements for </w:t>
      </w:r>
      <w:r w:rsidR="000961E0" w:rsidRPr="00360284">
        <w:t>Reference sensitivity</w:t>
      </w:r>
      <w:r w:rsidR="000961E0">
        <w:t xml:space="preserve"> of NTN UE could be reused for Redcap UE with 2 Rx antenna ports. For Redcap UE with 1 Rx antenna port in TN, the relaxation ΔR</w:t>
      </w:r>
      <w:r w:rsidR="000961E0">
        <w:rPr>
          <w:vertAlign w:val="subscript"/>
        </w:rPr>
        <w:t>1R</w:t>
      </w:r>
      <w:r w:rsidR="000961E0">
        <w:t xml:space="preserve"> as</w:t>
      </w:r>
      <w:r w:rsidR="000961E0" w:rsidRPr="00360284">
        <w:t xml:space="preserve"> Table 7.3I.2-1</w:t>
      </w:r>
      <w:r w:rsidR="000961E0">
        <w:t xml:space="preserve"> of TS 38.101 based on UE with 2 Rx antenna ports is specified. </w:t>
      </w:r>
    </w:p>
    <w:p w14:paraId="50B17F5E" w14:textId="77777777" w:rsidR="000961E0" w:rsidRDefault="000961E0" w:rsidP="000961E0">
      <w:pPr>
        <w:pStyle w:val="TH"/>
        <w:rPr>
          <w:bCs/>
          <w:vertAlign w:val="subscript"/>
        </w:rPr>
      </w:pPr>
      <w:r w:rsidRPr="00646211">
        <w:t xml:space="preserve">Table 7.3I.2-1: Single antenna port reference sensitivity allowance </w:t>
      </w:r>
      <w:r>
        <w:rPr>
          <w:lang w:val="fr-FR"/>
        </w:rPr>
        <w:t>Δ</w:t>
      </w:r>
      <w:r w:rsidRPr="00646211">
        <w:t>R</w:t>
      </w:r>
      <w:r w:rsidRPr="00646211">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0961E0" w14:paraId="0A60E7C8" w14:textId="77777777" w:rsidTr="008A7B59">
        <w:trPr>
          <w:jc w:val="center"/>
        </w:trPr>
        <w:tc>
          <w:tcPr>
            <w:tcW w:w="2892" w:type="dxa"/>
            <w:tcBorders>
              <w:top w:val="single" w:sz="4" w:space="0" w:color="auto"/>
              <w:left w:val="single" w:sz="4" w:space="0" w:color="auto"/>
              <w:bottom w:val="single" w:sz="4" w:space="0" w:color="auto"/>
              <w:right w:val="single" w:sz="4" w:space="0" w:color="auto"/>
            </w:tcBorders>
          </w:tcPr>
          <w:p w14:paraId="44700919" w14:textId="77777777" w:rsidR="000961E0" w:rsidRDefault="000961E0" w:rsidP="008A7B59">
            <w:pPr>
              <w:pStyle w:val="TAH"/>
              <w:rPr>
                <w:lang w:val="fr-FR"/>
              </w:rPr>
            </w:pPr>
            <w:r>
              <w:rPr>
                <w:lang w:val="fr-FR"/>
              </w:rPr>
              <w:t>Operating band</w:t>
            </w:r>
          </w:p>
        </w:tc>
        <w:tc>
          <w:tcPr>
            <w:tcW w:w="2973" w:type="dxa"/>
            <w:tcBorders>
              <w:top w:val="single" w:sz="4" w:space="0" w:color="auto"/>
              <w:left w:val="single" w:sz="4" w:space="0" w:color="auto"/>
              <w:bottom w:val="single" w:sz="4" w:space="0" w:color="auto"/>
              <w:right w:val="single" w:sz="4" w:space="0" w:color="auto"/>
            </w:tcBorders>
          </w:tcPr>
          <w:p w14:paraId="1919D6A8" w14:textId="77777777" w:rsidR="000961E0" w:rsidRDefault="000961E0" w:rsidP="008A7B59">
            <w:pPr>
              <w:pStyle w:val="TAH"/>
              <w:rPr>
                <w:lang w:val="en-US" w:eastAsia="zh-CN"/>
              </w:rPr>
            </w:pPr>
            <w:r>
              <w:rPr>
                <w:lang w:val="fr-FR"/>
              </w:rPr>
              <w:t>Channel bandwidth</w:t>
            </w:r>
            <w:r>
              <w:rPr>
                <w:rFonts w:hint="eastAsia"/>
                <w:lang w:val="en-US"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0F4CA4F4" w14:textId="77777777" w:rsidR="000961E0" w:rsidRDefault="000961E0" w:rsidP="008A7B59">
            <w:pPr>
              <w:pStyle w:val="TAH"/>
              <w:rPr>
                <w:lang w:val="fr-FR"/>
              </w:rPr>
            </w:pPr>
            <w:r>
              <w:rPr>
                <w:lang w:val="fr-FR"/>
              </w:rPr>
              <w:t>ΔR</w:t>
            </w:r>
            <w:r>
              <w:rPr>
                <w:vertAlign w:val="subscript"/>
                <w:lang w:val="fr-FR"/>
              </w:rPr>
              <w:t xml:space="preserve">1R </w:t>
            </w:r>
            <w:r>
              <w:rPr>
                <w:lang w:val="fr-FR"/>
              </w:rPr>
              <w:t>(dB)</w:t>
            </w:r>
          </w:p>
        </w:tc>
      </w:tr>
      <w:tr w:rsidR="000961E0" w14:paraId="5C68A54F" w14:textId="77777777" w:rsidTr="008A7B59">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42A88D8B" w14:textId="77777777" w:rsidR="000961E0" w:rsidRDefault="000961E0" w:rsidP="008A7B59">
            <w:pPr>
              <w:pStyle w:val="TAC"/>
              <w:rPr>
                <w:lang w:val="fr-FR"/>
              </w:rPr>
            </w:pPr>
            <w:r>
              <w:rPr>
                <w:lang w:val="fr-FR"/>
              </w:rPr>
              <w:t xml:space="preserve">TDD band </w:t>
            </w:r>
          </w:p>
        </w:tc>
        <w:tc>
          <w:tcPr>
            <w:tcW w:w="2973" w:type="dxa"/>
            <w:tcBorders>
              <w:top w:val="single" w:sz="4" w:space="0" w:color="auto"/>
              <w:left w:val="single" w:sz="4" w:space="0" w:color="auto"/>
              <w:bottom w:val="single" w:sz="4" w:space="0" w:color="auto"/>
              <w:right w:val="single" w:sz="4" w:space="0" w:color="auto"/>
            </w:tcBorders>
          </w:tcPr>
          <w:p w14:paraId="574AD593" w14:textId="77777777" w:rsidR="000961E0" w:rsidRDefault="000961E0" w:rsidP="008A7B59">
            <w:pPr>
              <w:pStyle w:val="TAC"/>
              <w:rPr>
                <w:lang w:val="fr-FR"/>
              </w:rPr>
            </w:pPr>
            <w:r>
              <w:rPr>
                <w:lang w:val="fr-FR"/>
              </w:rPr>
              <w:t>5, 10, 15</w:t>
            </w:r>
            <w:r>
              <w:rPr>
                <w:rFonts w:hint="eastAsia"/>
                <w:lang w:val="en-US"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6CF05E90" w14:textId="77777777" w:rsidR="000961E0" w:rsidRDefault="000961E0" w:rsidP="008A7B59">
            <w:pPr>
              <w:pStyle w:val="TAC"/>
              <w:rPr>
                <w:lang w:val="fr-FR"/>
              </w:rPr>
            </w:pPr>
            <w:r>
              <w:rPr>
                <w:lang w:val="fr-FR"/>
              </w:rPr>
              <w:t>2.5</w:t>
            </w:r>
          </w:p>
        </w:tc>
      </w:tr>
      <w:tr w:rsidR="000961E0" w14:paraId="53919B09" w14:textId="77777777" w:rsidTr="008A7B59">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359AB03A" w14:textId="77777777" w:rsidR="000961E0" w:rsidRDefault="000961E0" w:rsidP="008A7B59">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0A676376" w14:textId="77777777" w:rsidR="000961E0" w:rsidRDefault="000961E0" w:rsidP="008A7B59">
            <w:pPr>
              <w:pStyle w:val="TAC"/>
              <w:rPr>
                <w:lang w:val="fr-FR"/>
              </w:rPr>
            </w:pPr>
            <w:r>
              <w:rPr>
                <w:lang w:val="fr-FR"/>
              </w:rPr>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3B5F56CC" w14:textId="77777777" w:rsidR="000961E0" w:rsidRDefault="000961E0" w:rsidP="008A7B59">
            <w:pPr>
              <w:pStyle w:val="TAC"/>
              <w:rPr>
                <w:lang w:val="fr-FR"/>
              </w:rPr>
            </w:pPr>
            <w:r>
              <w:rPr>
                <w:lang w:val="fr-FR"/>
              </w:rPr>
              <w:t>2.5</w:t>
            </w:r>
          </w:p>
        </w:tc>
      </w:tr>
      <w:tr w:rsidR="000961E0" w14:paraId="4E7968A7" w14:textId="77777777" w:rsidTr="008A7B59">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13F59AB0" w14:textId="77777777" w:rsidR="000961E0" w:rsidRDefault="000961E0" w:rsidP="008A7B59">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503C136D" w14:textId="77777777" w:rsidR="000961E0" w:rsidRDefault="000961E0" w:rsidP="008A7B59">
            <w:pPr>
              <w:pStyle w:val="TAC"/>
              <w:rPr>
                <w:lang w:val="fr-FR"/>
              </w:rPr>
            </w:pPr>
            <w:r>
              <w:rPr>
                <w:lang w:val="fr-FR"/>
              </w:rPr>
              <w:t>10, 15</w:t>
            </w:r>
            <w:r>
              <w:rPr>
                <w:rFonts w:hint="eastAsia"/>
                <w:lang w:val="en-US"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2BC20CFF" w14:textId="77777777" w:rsidR="000961E0" w:rsidRDefault="000961E0" w:rsidP="008A7B59">
            <w:pPr>
              <w:pStyle w:val="TAC"/>
              <w:rPr>
                <w:lang w:val="fr-FR"/>
              </w:rPr>
            </w:pPr>
            <w:r>
              <w:rPr>
                <w:lang w:val="fr-FR"/>
              </w:rPr>
              <w:t>3.0</w:t>
            </w:r>
          </w:p>
        </w:tc>
      </w:tr>
    </w:tbl>
    <w:p w14:paraId="22B0BC97" w14:textId="77777777" w:rsidR="000961E0" w:rsidRDefault="000961E0" w:rsidP="000961E0">
      <w:pPr>
        <w:widowControl w:val="0"/>
      </w:pPr>
    </w:p>
    <w:p w14:paraId="5FF9988A" w14:textId="76EE9F71" w:rsidR="000961E0" w:rsidRDefault="000961E0" w:rsidP="004A1238">
      <w:pPr>
        <w:widowControl w:val="0"/>
        <w:jc w:val="both"/>
      </w:pPr>
      <w:r>
        <w:t>Redcap UE with 1 Rx antenna port in NTN is proposed to follow the identical relaxation.</w:t>
      </w:r>
    </w:p>
    <w:p w14:paraId="3B67A0F3" w14:textId="09911321" w:rsidR="00F87725" w:rsidRPr="00436CA6" w:rsidRDefault="00F87725" w:rsidP="004A1238">
      <w:pPr>
        <w:widowControl w:val="0"/>
        <w:jc w:val="both"/>
      </w:pPr>
      <w:r w:rsidRPr="004A1238">
        <w:rPr>
          <w:rFonts w:eastAsiaTheme="minorEastAsia"/>
          <w:lang w:eastAsia="zh-CN"/>
        </w:rPr>
        <w:t>For</w:t>
      </w:r>
      <w:r w:rsidRPr="00436CA6">
        <w:t xml:space="preserve"> eRedCap UE without BB </w:t>
      </w:r>
      <w:r w:rsidR="0018044C" w:rsidRPr="00436CA6">
        <w:t>reduction,</w:t>
      </w:r>
      <w:r w:rsidRPr="00436CA6">
        <w:t xml:space="preserve"> we can follow above logic for defining requirements for 2Rx or 1Rx. However, for eRedCap UE, we need further discuss whether to support Reduced BB capability for NTN.</w:t>
      </w:r>
    </w:p>
    <w:p w14:paraId="03E7C237" w14:textId="35C3D7AC" w:rsidR="000961E0" w:rsidRDefault="000961E0" w:rsidP="000961E0">
      <w:pPr>
        <w:widowControl w:val="0"/>
      </w:pPr>
      <w:r w:rsidRPr="00796986">
        <w:rPr>
          <w:rFonts w:eastAsia="等线"/>
          <w:b/>
          <w:sz w:val="21"/>
          <w:szCs w:val="21"/>
          <w:lang w:val="en-US" w:eastAsia="zh-CN"/>
        </w:rPr>
        <w:lastRenderedPageBreak/>
        <w:t xml:space="preserve">Proposal </w:t>
      </w:r>
      <w:r w:rsidR="00340E1F">
        <w:rPr>
          <w:rFonts w:eastAsia="等线"/>
          <w:b/>
          <w:sz w:val="21"/>
          <w:szCs w:val="21"/>
          <w:lang w:val="en-US" w:eastAsia="zh-CN"/>
        </w:rPr>
        <w:t>3</w:t>
      </w:r>
      <w:r w:rsidRPr="00796986">
        <w:rPr>
          <w:rFonts w:eastAsia="等线"/>
          <w:b/>
          <w:sz w:val="21"/>
          <w:szCs w:val="21"/>
          <w:lang w:val="en-US" w:eastAsia="zh-CN"/>
        </w:rPr>
        <w:t xml:space="preserve">: </w:t>
      </w:r>
      <w:r w:rsidRPr="00796986">
        <w:rPr>
          <w:rFonts w:eastAsia="宋体"/>
          <w:b/>
          <w:sz w:val="21"/>
          <w:szCs w:val="21"/>
          <w:lang w:eastAsia="zh-CN"/>
        </w:rPr>
        <w:t xml:space="preserve">For Rx, </w:t>
      </w:r>
      <w:r>
        <w:rPr>
          <w:b/>
        </w:rPr>
        <w:t>r</w:t>
      </w:r>
      <w:r w:rsidRPr="00796986">
        <w:rPr>
          <w:b/>
        </w:rPr>
        <w:t xml:space="preserve">eference sensitivity of </w:t>
      </w:r>
      <w:r w:rsidRPr="00796986">
        <w:rPr>
          <w:rFonts w:eastAsia="宋体"/>
          <w:b/>
          <w:sz w:val="21"/>
          <w:szCs w:val="21"/>
          <w:lang w:eastAsia="zh-CN"/>
        </w:rPr>
        <w:t xml:space="preserve">NTN full duplex Redcap UE with 2 Rx antenna ports </w:t>
      </w:r>
      <w:r w:rsidRPr="00796986">
        <w:rPr>
          <w:b/>
        </w:rPr>
        <w:t>follows the legacy NR NTN UE</w:t>
      </w:r>
      <w:r>
        <w:rPr>
          <w:b/>
        </w:rPr>
        <w:t>, r</w:t>
      </w:r>
      <w:r w:rsidRPr="00796986">
        <w:rPr>
          <w:b/>
        </w:rPr>
        <w:t xml:space="preserve">eference sensitivity of NTN </w:t>
      </w:r>
      <w:r w:rsidRPr="00796986">
        <w:rPr>
          <w:rFonts w:eastAsia="宋体"/>
          <w:b/>
          <w:sz w:val="21"/>
          <w:szCs w:val="21"/>
          <w:lang w:eastAsia="zh-CN"/>
        </w:rPr>
        <w:t xml:space="preserve">full duplex </w:t>
      </w:r>
      <w:r w:rsidRPr="00796986">
        <w:rPr>
          <w:b/>
        </w:rPr>
        <w:t>Redcap UE with 1 Rx antenna ports reuse the following relaxation</w:t>
      </w:r>
      <w:r>
        <w:rPr>
          <w:b/>
        </w:rPr>
        <w:t>:</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0961E0" w14:paraId="52A0FC1C" w14:textId="77777777" w:rsidTr="008A7B59">
        <w:trPr>
          <w:jc w:val="center"/>
        </w:trPr>
        <w:tc>
          <w:tcPr>
            <w:tcW w:w="2892" w:type="dxa"/>
            <w:tcBorders>
              <w:top w:val="single" w:sz="4" w:space="0" w:color="auto"/>
              <w:left w:val="single" w:sz="4" w:space="0" w:color="auto"/>
              <w:bottom w:val="single" w:sz="4" w:space="0" w:color="auto"/>
              <w:right w:val="single" w:sz="4" w:space="0" w:color="auto"/>
            </w:tcBorders>
          </w:tcPr>
          <w:p w14:paraId="6D125F51" w14:textId="77777777" w:rsidR="000961E0" w:rsidRDefault="000961E0" w:rsidP="008A7B59">
            <w:pPr>
              <w:pStyle w:val="TAH"/>
              <w:rPr>
                <w:lang w:val="fr-FR"/>
              </w:rPr>
            </w:pPr>
            <w:r>
              <w:rPr>
                <w:lang w:val="fr-FR"/>
              </w:rPr>
              <w:t>Operating band</w:t>
            </w:r>
          </w:p>
        </w:tc>
        <w:tc>
          <w:tcPr>
            <w:tcW w:w="2973" w:type="dxa"/>
            <w:tcBorders>
              <w:top w:val="single" w:sz="4" w:space="0" w:color="auto"/>
              <w:left w:val="single" w:sz="4" w:space="0" w:color="auto"/>
              <w:bottom w:val="single" w:sz="4" w:space="0" w:color="auto"/>
              <w:right w:val="single" w:sz="4" w:space="0" w:color="auto"/>
            </w:tcBorders>
          </w:tcPr>
          <w:p w14:paraId="74DF8E20" w14:textId="77777777" w:rsidR="000961E0" w:rsidRDefault="000961E0" w:rsidP="008A7B59">
            <w:pPr>
              <w:pStyle w:val="TAH"/>
              <w:rPr>
                <w:lang w:val="en-US" w:eastAsia="zh-CN"/>
              </w:rPr>
            </w:pPr>
            <w:r>
              <w:rPr>
                <w:lang w:val="fr-FR"/>
              </w:rPr>
              <w:t>Channel bandwidth</w:t>
            </w:r>
            <w:r>
              <w:rPr>
                <w:rFonts w:hint="eastAsia"/>
                <w:lang w:val="en-US"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3F5C4A73" w14:textId="77777777" w:rsidR="000961E0" w:rsidRDefault="000961E0" w:rsidP="008A7B59">
            <w:pPr>
              <w:pStyle w:val="TAH"/>
              <w:rPr>
                <w:lang w:val="fr-FR"/>
              </w:rPr>
            </w:pPr>
            <w:r>
              <w:rPr>
                <w:lang w:val="fr-FR"/>
              </w:rPr>
              <w:t>ΔR</w:t>
            </w:r>
            <w:r>
              <w:rPr>
                <w:vertAlign w:val="subscript"/>
                <w:lang w:val="fr-FR"/>
              </w:rPr>
              <w:t xml:space="preserve">1R </w:t>
            </w:r>
            <w:r>
              <w:rPr>
                <w:lang w:val="fr-FR"/>
              </w:rPr>
              <w:t>(dB)</w:t>
            </w:r>
          </w:p>
        </w:tc>
      </w:tr>
      <w:tr w:rsidR="000961E0" w14:paraId="79D182D4" w14:textId="77777777" w:rsidTr="008A7B59">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04F4B251" w14:textId="77777777" w:rsidR="000961E0" w:rsidRDefault="000961E0" w:rsidP="008A7B59">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3A696F5E" w14:textId="77777777" w:rsidR="000961E0" w:rsidRDefault="000961E0" w:rsidP="008A7B59">
            <w:pPr>
              <w:pStyle w:val="TAC"/>
              <w:rPr>
                <w:lang w:val="fr-FR"/>
              </w:rPr>
            </w:pPr>
            <w:r>
              <w:rPr>
                <w:lang w:val="fr-FR"/>
              </w:rPr>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79E24DD9" w14:textId="77777777" w:rsidR="000961E0" w:rsidRDefault="000961E0" w:rsidP="008A7B59">
            <w:pPr>
              <w:pStyle w:val="TAC"/>
              <w:rPr>
                <w:lang w:val="fr-FR"/>
              </w:rPr>
            </w:pPr>
            <w:r>
              <w:rPr>
                <w:lang w:val="fr-FR"/>
              </w:rPr>
              <w:t>2.5</w:t>
            </w:r>
          </w:p>
        </w:tc>
      </w:tr>
      <w:tr w:rsidR="000961E0" w14:paraId="157D44B4" w14:textId="77777777" w:rsidTr="008A7B59">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7594E8BD" w14:textId="77777777" w:rsidR="000961E0" w:rsidRDefault="000961E0" w:rsidP="008A7B59">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6CB17FE3" w14:textId="77777777" w:rsidR="000961E0" w:rsidRDefault="000961E0" w:rsidP="008A7B59">
            <w:pPr>
              <w:pStyle w:val="TAC"/>
              <w:rPr>
                <w:lang w:val="fr-FR"/>
              </w:rPr>
            </w:pPr>
            <w:r>
              <w:rPr>
                <w:lang w:val="fr-FR"/>
              </w:rPr>
              <w:t>10, 15</w:t>
            </w:r>
            <w:r>
              <w:rPr>
                <w:rFonts w:hint="eastAsia"/>
                <w:lang w:val="en-US"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70841096" w14:textId="77777777" w:rsidR="000961E0" w:rsidRDefault="000961E0" w:rsidP="008A7B59">
            <w:pPr>
              <w:pStyle w:val="TAC"/>
              <w:rPr>
                <w:lang w:val="fr-FR"/>
              </w:rPr>
            </w:pPr>
            <w:r>
              <w:rPr>
                <w:lang w:val="fr-FR"/>
              </w:rPr>
              <w:t>3.0</w:t>
            </w:r>
          </w:p>
        </w:tc>
      </w:tr>
    </w:tbl>
    <w:p w14:paraId="4F07CE1F" w14:textId="77777777" w:rsidR="000961E0" w:rsidRDefault="000961E0" w:rsidP="000961E0">
      <w:pPr>
        <w:widowControl w:val="0"/>
      </w:pPr>
    </w:p>
    <w:p w14:paraId="632EE134" w14:textId="3535B8DA" w:rsidR="00590A17" w:rsidRPr="00A7548F" w:rsidRDefault="00590A17" w:rsidP="001F0A0F">
      <w:pPr>
        <w:pStyle w:val="af6"/>
        <w:rPr>
          <w:rFonts w:eastAsiaTheme="minorEastAsia"/>
          <w:b/>
          <w:lang w:eastAsia="zh-CN"/>
        </w:rPr>
      </w:pPr>
      <w:r>
        <w:rPr>
          <w:rFonts w:eastAsiaTheme="minorEastAsia"/>
          <w:b/>
          <w:lang w:eastAsia="zh-CN"/>
        </w:rPr>
        <w:t xml:space="preserve">Proposal </w:t>
      </w:r>
      <w:r w:rsidR="00340E1F">
        <w:rPr>
          <w:rFonts w:eastAsiaTheme="minorEastAsia"/>
          <w:b/>
          <w:lang w:eastAsia="zh-CN"/>
        </w:rPr>
        <w:t>4</w:t>
      </w:r>
      <w:r>
        <w:rPr>
          <w:rFonts w:eastAsiaTheme="minorEastAsia"/>
          <w:b/>
          <w:lang w:eastAsia="zh-CN"/>
        </w:rPr>
        <w:t xml:space="preserve">: For </w:t>
      </w:r>
      <w:r>
        <w:rPr>
          <w:rFonts w:eastAsiaTheme="minorEastAsia" w:hint="eastAsia"/>
          <w:b/>
          <w:lang w:eastAsia="zh-CN"/>
        </w:rPr>
        <w:t>e</w:t>
      </w:r>
      <w:r>
        <w:rPr>
          <w:rFonts w:eastAsiaTheme="minorEastAsia"/>
          <w:b/>
          <w:lang w:eastAsia="zh-CN"/>
        </w:rPr>
        <w:t>RedCap, we need</w:t>
      </w:r>
      <w:r w:rsidR="00A7572D">
        <w:rPr>
          <w:rFonts w:eastAsiaTheme="minorEastAsia"/>
          <w:b/>
          <w:lang w:eastAsia="zh-CN"/>
        </w:rPr>
        <w:t xml:space="preserve"> to</w:t>
      </w:r>
      <w:r>
        <w:rPr>
          <w:rFonts w:eastAsiaTheme="minorEastAsia"/>
          <w:b/>
          <w:lang w:eastAsia="zh-CN"/>
        </w:rPr>
        <w:t xml:space="preserve"> further discuss whether to support Reduced BB for NTN.</w:t>
      </w:r>
    </w:p>
    <w:p w14:paraId="074DBC4B"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4C3D41D1" w14:textId="2C9A8678" w:rsidR="00B36F8F" w:rsidRDefault="00B36F8F" w:rsidP="004A1238">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A64715">
        <w:rPr>
          <w:rFonts w:eastAsia="宋体"/>
          <w:lang w:eastAsia="zh-CN"/>
        </w:rPr>
        <w:t>supporting FR1-NTN for RedCap and eRedCap UEs</w:t>
      </w:r>
      <w:r w:rsidR="00925858">
        <w:rPr>
          <w:rFonts w:eastAsia="宋体"/>
          <w:lang w:eastAsia="zh-CN"/>
        </w:rPr>
        <w:t>. The following observations and proposals are made:</w:t>
      </w:r>
    </w:p>
    <w:p w14:paraId="2D3FA44C" w14:textId="77777777" w:rsidR="00A7572D" w:rsidRDefault="00A7572D" w:rsidP="004A1238">
      <w:pPr>
        <w:jc w:val="both"/>
        <w:rPr>
          <w:rFonts w:eastAsia="等线"/>
          <w:b/>
          <w:lang w:val="en-US" w:eastAsia="zh-CN"/>
        </w:rPr>
      </w:pPr>
      <w:r>
        <w:rPr>
          <w:rFonts w:eastAsia="等线"/>
          <w:b/>
          <w:lang w:val="en-US" w:eastAsia="zh-CN"/>
        </w:rPr>
        <w:t>Proposal 1: For RedCap or eRedCap supporting FR1-NTN, the antenna configuration 1T*1R can be considered.</w:t>
      </w:r>
    </w:p>
    <w:p w14:paraId="60D443A4" w14:textId="77777777" w:rsidR="00340E1F" w:rsidRDefault="00340E1F" w:rsidP="004A1238">
      <w:pPr>
        <w:pStyle w:val="af6"/>
        <w:jc w:val="both"/>
        <w:rPr>
          <w:rFonts w:eastAsiaTheme="minorEastAsia"/>
          <w:b/>
          <w:lang w:eastAsia="zh-CN"/>
        </w:rPr>
      </w:pPr>
      <w:r>
        <w:rPr>
          <w:b/>
        </w:rPr>
        <w:t>Observation 1</w:t>
      </w:r>
      <w:r>
        <w:rPr>
          <w:rFonts w:eastAsiaTheme="minorEastAsia"/>
          <w:b/>
          <w:lang w:eastAsia="zh-CN"/>
        </w:rPr>
        <w:t xml:space="preserve">: For R17 Redcap UE and Rel-18 eRedCap UE without BB reduction supporting FR-1 NTN, the channel bandwidth can support Max 20MHz. </w:t>
      </w:r>
      <w:r w:rsidRPr="004E79F1">
        <w:rPr>
          <w:rFonts w:eastAsiaTheme="minorEastAsia"/>
          <w:b/>
          <w:lang w:eastAsia="zh-CN"/>
        </w:rPr>
        <w:t>For R1</w:t>
      </w:r>
      <w:r>
        <w:rPr>
          <w:rFonts w:eastAsiaTheme="minorEastAsia"/>
          <w:b/>
          <w:lang w:eastAsia="zh-CN"/>
        </w:rPr>
        <w:t>8</w:t>
      </w:r>
      <w:r w:rsidRPr="004E79F1">
        <w:rPr>
          <w:rFonts w:eastAsiaTheme="minorEastAsia"/>
          <w:b/>
          <w:lang w:eastAsia="zh-CN"/>
        </w:rPr>
        <w:t xml:space="preserve"> </w:t>
      </w:r>
      <w:r>
        <w:rPr>
          <w:rFonts w:eastAsiaTheme="minorEastAsia"/>
          <w:b/>
          <w:lang w:eastAsia="zh-CN"/>
        </w:rPr>
        <w:t>e</w:t>
      </w:r>
      <w:r w:rsidRPr="004E79F1">
        <w:rPr>
          <w:rFonts w:eastAsiaTheme="minorEastAsia"/>
          <w:b/>
          <w:lang w:eastAsia="zh-CN"/>
        </w:rPr>
        <w:t>Red</w:t>
      </w:r>
      <w:r>
        <w:rPr>
          <w:rFonts w:eastAsiaTheme="minorEastAsia"/>
          <w:b/>
          <w:lang w:eastAsia="zh-CN"/>
        </w:rPr>
        <w:t>C</w:t>
      </w:r>
      <w:r w:rsidRPr="004E79F1">
        <w:rPr>
          <w:rFonts w:eastAsiaTheme="minorEastAsia"/>
          <w:b/>
          <w:lang w:eastAsia="zh-CN"/>
        </w:rPr>
        <w:t xml:space="preserve">ap UE </w:t>
      </w:r>
      <w:r>
        <w:rPr>
          <w:rFonts w:eastAsiaTheme="minorEastAsia"/>
          <w:b/>
          <w:lang w:eastAsia="zh-CN"/>
        </w:rPr>
        <w:t xml:space="preserve">with </w:t>
      </w:r>
      <w:r>
        <w:rPr>
          <w:rFonts w:eastAsiaTheme="minorEastAsia" w:hint="eastAsia"/>
          <w:b/>
          <w:lang w:eastAsia="zh-CN"/>
        </w:rPr>
        <w:t>BB</w:t>
      </w:r>
      <w:r>
        <w:rPr>
          <w:rFonts w:eastAsiaTheme="minorEastAsia"/>
          <w:b/>
          <w:lang w:eastAsia="zh-CN"/>
        </w:rPr>
        <w:t xml:space="preserve"> reduction </w:t>
      </w:r>
      <w:r w:rsidRPr="004E79F1">
        <w:rPr>
          <w:rFonts w:eastAsiaTheme="minorEastAsia"/>
          <w:b/>
          <w:lang w:eastAsia="zh-CN"/>
        </w:rPr>
        <w:t xml:space="preserve">supporting NTN, the </w:t>
      </w:r>
      <w:r>
        <w:rPr>
          <w:rFonts w:eastAsiaTheme="minorEastAsia"/>
          <w:b/>
          <w:lang w:eastAsia="zh-CN"/>
        </w:rPr>
        <w:t xml:space="preserve">RF </w:t>
      </w:r>
      <w:r w:rsidRPr="004E79F1">
        <w:rPr>
          <w:rFonts w:eastAsiaTheme="minorEastAsia"/>
          <w:b/>
          <w:lang w:eastAsia="zh-CN"/>
        </w:rPr>
        <w:t xml:space="preserve">channel bandwidth can support </w:t>
      </w:r>
      <w:r>
        <w:rPr>
          <w:rFonts w:eastAsiaTheme="minorEastAsia"/>
          <w:b/>
          <w:lang w:eastAsia="zh-CN"/>
        </w:rPr>
        <w:t>20MHz and the baseband can support Max 5MHz</w:t>
      </w:r>
      <w:r w:rsidRPr="004E79F1">
        <w:rPr>
          <w:rFonts w:eastAsiaTheme="minorEastAsia"/>
          <w:b/>
          <w:lang w:eastAsia="zh-CN"/>
        </w:rPr>
        <w:t>.</w:t>
      </w:r>
    </w:p>
    <w:p w14:paraId="43904100" w14:textId="1BA51AD2" w:rsidR="004E79F1" w:rsidRDefault="004E79F1" w:rsidP="004A1238">
      <w:pPr>
        <w:pStyle w:val="af6"/>
        <w:jc w:val="both"/>
        <w:rPr>
          <w:rFonts w:eastAsiaTheme="minorEastAsia"/>
          <w:b/>
          <w:lang w:eastAsia="zh-CN"/>
        </w:rPr>
      </w:pPr>
      <w:r>
        <w:rPr>
          <w:rFonts w:eastAsiaTheme="minorEastAsia"/>
          <w:b/>
          <w:lang w:eastAsia="zh-CN"/>
        </w:rPr>
        <w:t xml:space="preserve">Proposal </w:t>
      </w:r>
      <w:r w:rsidR="00340E1F">
        <w:rPr>
          <w:rFonts w:eastAsiaTheme="minorEastAsia"/>
          <w:b/>
          <w:lang w:eastAsia="zh-CN"/>
        </w:rPr>
        <w:t>2</w:t>
      </w:r>
      <w:r>
        <w:rPr>
          <w:rFonts w:eastAsiaTheme="minorEastAsia"/>
          <w:b/>
          <w:lang w:eastAsia="zh-CN"/>
        </w:rPr>
        <w:t xml:space="preserve">: </w:t>
      </w:r>
      <w:r>
        <w:rPr>
          <w:rFonts w:eastAsiaTheme="minorEastAsia" w:hint="eastAsia"/>
          <w:b/>
          <w:lang w:eastAsia="zh-CN"/>
        </w:rPr>
        <w:t>For</w:t>
      </w:r>
      <w:r>
        <w:rPr>
          <w:rFonts w:eastAsiaTheme="minorEastAsia"/>
          <w:b/>
          <w:lang w:eastAsia="zh-CN"/>
        </w:rPr>
        <w:t xml:space="preserve"> RedCap and eRedCap UE supporting NTN, consider PC3 as the maximum output power.</w:t>
      </w:r>
    </w:p>
    <w:p w14:paraId="02C7CEA9" w14:textId="4830853F" w:rsidR="00F87725" w:rsidRDefault="00F87725" w:rsidP="004A1238">
      <w:pPr>
        <w:widowControl w:val="0"/>
        <w:jc w:val="both"/>
      </w:pPr>
      <w:r w:rsidRPr="00796986">
        <w:rPr>
          <w:rFonts w:eastAsia="等线"/>
          <w:b/>
          <w:sz w:val="21"/>
          <w:szCs w:val="21"/>
          <w:lang w:val="en-US" w:eastAsia="zh-CN"/>
        </w:rPr>
        <w:t xml:space="preserve">Proposal </w:t>
      </w:r>
      <w:r w:rsidR="00340E1F">
        <w:rPr>
          <w:rFonts w:eastAsia="等线"/>
          <w:b/>
          <w:sz w:val="21"/>
          <w:szCs w:val="21"/>
          <w:lang w:val="en-US" w:eastAsia="zh-CN"/>
        </w:rPr>
        <w:t>3</w:t>
      </w:r>
      <w:r w:rsidRPr="00796986">
        <w:rPr>
          <w:rFonts w:eastAsia="等线"/>
          <w:b/>
          <w:sz w:val="21"/>
          <w:szCs w:val="21"/>
          <w:lang w:val="en-US" w:eastAsia="zh-CN"/>
        </w:rPr>
        <w:t xml:space="preserve">: </w:t>
      </w:r>
      <w:r w:rsidRPr="00796986">
        <w:rPr>
          <w:rFonts w:eastAsia="宋体"/>
          <w:b/>
          <w:sz w:val="21"/>
          <w:szCs w:val="21"/>
          <w:lang w:eastAsia="zh-CN"/>
        </w:rPr>
        <w:t xml:space="preserve">For Rx, </w:t>
      </w:r>
      <w:r>
        <w:rPr>
          <w:b/>
        </w:rPr>
        <w:t>r</w:t>
      </w:r>
      <w:r w:rsidRPr="00796986">
        <w:rPr>
          <w:b/>
        </w:rPr>
        <w:t xml:space="preserve">eference sensitivity of </w:t>
      </w:r>
      <w:r w:rsidRPr="00796986">
        <w:rPr>
          <w:rFonts w:eastAsia="宋体"/>
          <w:b/>
          <w:sz w:val="21"/>
          <w:szCs w:val="21"/>
          <w:lang w:eastAsia="zh-CN"/>
        </w:rPr>
        <w:t xml:space="preserve">NTN full duplex Redcap UE with 2 Rx antenna ports </w:t>
      </w:r>
      <w:r w:rsidRPr="00796986">
        <w:rPr>
          <w:b/>
        </w:rPr>
        <w:t>follows the legacy NR NTN UE</w:t>
      </w:r>
      <w:r>
        <w:rPr>
          <w:b/>
        </w:rPr>
        <w:t>, r</w:t>
      </w:r>
      <w:r w:rsidRPr="00796986">
        <w:rPr>
          <w:b/>
        </w:rPr>
        <w:t xml:space="preserve">eference sensitivity of NTN </w:t>
      </w:r>
      <w:r w:rsidRPr="00796986">
        <w:rPr>
          <w:rFonts w:eastAsia="宋体"/>
          <w:b/>
          <w:sz w:val="21"/>
          <w:szCs w:val="21"/>
          <w:lang w:eastAsia="zh-CN"/>
        </w:rPr>
        <w:t xml:space="preserve">full duplex </w:t>
      </w:r>
      <w:r w:rsidRPr="00796986">
        <w:rPr>
          <w:b/>
        </w:rPr>
        <w:t>Redcap UE with 1 Rx antenna ports reuse the following relaxation</w:t>
      </w:r>
      <w:r>
        <w:rPr>
          <w:b/>
        </w:rPr>
        <w:t>:</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F87725" w14:paraId="542FE739" w14:textId="77777777" w:rsidTr="005544AA">
        <w:trPr>
          <w:jc w:val="center"/>
        </w:trPr>
        <w:tc>
          <w:tcPr>
            <w:tcW w:w="2892" w:type="dxa"/>
            <w:tcBorders>
              <w:top w:val="single" w:sz="4" w:space="0" w:color="auto"/>
              <w:left w:val="single" w:sz="4" w:space="0" w:color="auto"/>
              <w:bottom w:val="single" w:sz="4" w:space="0" w:color="auto"/>
              <w:right w:val="single" w:sz="4" w:space="0" w:color="auto"/>
            </w:tcBorders>
          </w:tcPr>
          <w:p w14:paraId="464FE6D6" w14:textId="77777777" w:rsidR="00F87725" w:rsidRDefault="00F87725" w:rsidP="004A1238">
            <w:pPr>
              <w:pStyle w:val="TAH"/>
              <w:jc w:val="both"/>
              <w:rPr>
                <w:lang w:val="fr-FR"/>
              </w:rPr>
            </w:pPr>
            <w:r>
              <w:rPr>
                <w:lang w:val="fr-FR"/>
              </w:rPr>
              <w:t>Operating band</w:t>
            </w:r>
          </w:p>
        </w:tc>
        <w:tc>
          <w:tcPr>
            <w:tcW w:w="2973" w:type="dxa"/>
            <w:tcBorders>
              <w:top w:val="single" w:sz="4" w:space="0" w:color="auto"/>
              <w:left w:val="single" w:sz="4" w:space="0" w:color="auto"/>
              <w:bottom w:val="single" w:sz="4" w:space="0" w:color="auto"/>
              <w:right w:val="single" w:sz="4" w:space="0" w:color="auto"/>
            </w:tcBorders>
          </w:tcPr>
          <w:p w14:paraId="0257777D" w14:textId="77777777" w:rsidR="00F87725" w:rsidRDefault="00F87725" w:rsidP="004A1238">
            <w:pPr>
              <w:pStyle w:val="TAH"/>
              <w:jc w:val="both"/>
              <w:rPr>
                <w:lang w:val="en-US" w:eastAsia="zh-CN"/>
              </w:rPr>
            </w:pPr>
            <w:r>
              <w:rPr>
                <w:lang w:val="fr-FR"/>
              </w:rPr>
              <w:t>Channel bandwidth</w:t>
            </w:r>
            <w:r>
              <w:rPr>
                <w:rFonts w:hint="eastAsia"/>
                <w:lang w:val="en-US"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708FB56C" w14:textId="77777777" w:rsidR="00F87725" w:rsidRDefault="00F87725" w:rsidP="004A1238">
            <w:pPr>
              <w:pStyle w:val="TAH"/>
              <w:jc w:val="both"/>
              <w:rPr>
                <w:lang w:val="fr-FR"/>
              </w:rPr>
            </w:pPr>
            <w:r>
              <w:rPr>
                <w:lang w:val="fr-FR"/>
              </w:rPr>
              <w:t>ΔR</w:t>
            </w:r>
            <w:r>
              <w:rPr>
                <w:vertAlign w:val="subscript"/>
                <w:lang w:val="fr-FR"/>
              </w:rPr>
              <w:t xml:space="preserve">1R </w:t>
            </w:r>
            <w:r>
              <w:rPr>
                <w:lang w:val="fr-FR"/>
              </w:rPr>
              <w:t>(dB)</w:t>
            </w:r>
          </w:p>
        </w:tc>
      </w:tr>
      <w:tr w:rsidR="00F87725" w14:paraId="33BDAE47" w14:textId="77777777" w:rsidTr="005544AA">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4CC65158" w14:textId="77777777" w:rsidR="00F87725" w:rsidRDefault="00F87725" w:rsidP="004A1238">
            <w:pPr>
              <w:pStyle w:val="TAC"/>
              <w:jc w:val="both"/>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6F2B7C6D" w14:textId="77777777" w:rsidR="00F87725" w:rsidRDefault="00F87725" w:rsidP="004A1238">
            <w:pPr>
              <w:pStyle w:val="TAC"/>
              <w:jc w:val="both"/>
              <w:rPr>
                <w:lang w:val="fr-FR"/>
              </w:rPr>
            </w:pPr>
            <w:r>
              <w:rPr>
                <w:lang w:val="fr-FR"/>
              </w:rPr>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72514B2B" w14:textId="77777777" w:rsidR="00F87725" w:rsidRDefault="00F87725" w:rsidP="004A1238">
            <w:pPr>
              <w:pStyle w:val="TAC"/>
              <w:jc w:val="both"/>
              <w:rPr>
                <w:lang w:val="fr-FR"/>
              </w:rPr>
            </w:pPr>
            <w:r>
              <w:rPr>
                <w:lang w:val="fr-FR"/>
              </w:rPr>
              <w:t>2.5</w:t>
            </w:r>
          </w:p>
        </w:tc>
      </w:tr>
      <w:tr w:rsidR="00F87725" w14:paraId="1E26459E" w14:textId="77777777" w:rsidTr="005544AA">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0ED3A4CD" w14:textId="77777777" w:rsidR="00F87725" w:rsidRDefault="00F87725" w:rsidP="004A1238">
            <w:pPr>
              <w:pStyle w:val="TAC"/>
              <w:jc w:val="both"/>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6865F921" w14:textId="77777777" w:rsidR="00F87725" w:rsidRDefault="00F87725" w:rsidP="004A1238">
            <w:pPr>
              <w:pStyle w:val="TAC"/>
              <w:jc w:val="both"/>
              <w:rPr>
                <w:lang w:val="fr-FR"/>
              </w:rPr>
            </w:pPr>
            <w:r>
              <w:rPr>
                <w:lang w:val="fr-FR"/>
              </w:rPr>
              <w:t>10, 15</w:t>
            </w:r>
            <w:r>
              <w:rPr>
                <w:rFonts w:hint="eastAsia"/>
                <w:lang w:val="en-US"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2B134AB8" w14:textId="77777777" w:rsidR="00F87725" w:rsidRDefault="00F87725" w:rsidP="004A1238">
            <w:pPr>
              <w:pStyle w:val="TAC"/>
              <w:jc w:val="both"/>
              <w:rPr>
                <w:lang w:val="fr-FR"/>
              </w:rPr>
            </w:pPr>
            <w:r>
              <w:rPr>
                <w:lang w:val="fr-FR"/>
              </w:rPr>
              <w:t>3.0</w:t>
            </w:r>
          </w:p>
        </w:tc>
      </w:tr>
    </w:tbl>
    <w:p w14:paraId="4A487A81" w14:textId="7CA69ED1" w:rsidR="00F87725" w:rsidRPr="00A7548F" w:rsidRDefault="00F87725" w:rsidP="004A1238">
      <w:pPr>
        <w:pStyle w:val="af6"/>
        <w:spacing w:before="100" w:beforeAutospacing="1"/>
        <w:jc w:val="both"/>
        <w:rPr>
          <w:rFonts w:eastAsiaTheme="minorEastAsia"/>
          <w:b/>
          <w:lang w:eastAsia="zh-CN"/>
        </w:rPr>
      </w:pPr>
      <w:r>
        <w:rPr>
          <w:rFonts w:eastAsiaTheme="minorEastAsia"/>
          <w:b/>
          <w:lang w:eastAsia="zh-CN"/>
        </w:rPr>
        <w:t xml:space="preserve">Proposal </w:t>
      </w:r>
      <w:r w:rsidR="00340E1F">
        <w:rPr>
          <w:rFonts w:eastAsiaTheme="minorEastAsia"/>
          <w:b/>
          <w:lang w:eastAsia="zh-CN"/>
        </w:rPr>
        <w:t>4</w:t>
      </w:r>
      <w:r>
        <w:rPr>
          <w:rFonts w:eastAsiaTheme="minorEastAsia"/>
          <w:b/>
          <w:lang w:eastAsia="zh-CN"/>
        </w:rPr>
        <w:t xml:space="preserve">: For </w:t>
      </w:r>
      <w:r>
        <w:rPr>
          <w:rFonts w:eastAsiaTheme="minorEastAsia" w:hint="eastAsia"/>
          <w:b/>
          <w:lang w:eastAsia="zh-CN"/>
        </w:rPr>
        <w:t>e</w:t>
      </w:r>
      <w:r>
        <w:rPr>
          <w:rFonts w:eastAsiaTheme="minorEastAsia"/>
          <w:b/>
          <w:lang w:eastAsia="zh-CN"/>
        </w:rPr>
        <w:t>RedCap, we need</w:t>
      </w:r>
      <w:r w:rsidR="00A7572D">
        <w:rPr>
          <w:rFonts w:eastAsiaTheme="minorEastAsia"/>
          <w:b/>
          <w:lang w:eastAsia="zh-CN"/>
        </w:rPr>
        <w:t xml:space="preserve"> to</w:t>
      </w:r>
      <w:r>
        <w:rPr>
          <w:rFonts w:eastAsiaTheme="minorEastAsia"/>
          <w:b/>
          <w:lang w:eastAsia="zh-CN"/>
        </w:rPr>
        <w:t xml:space="preserve"> further discuss whether to support Reduced BB for NTN.</w:t>
      </w:r>
    </w:p>
    <w:p w14:paraId="07C81707" w14:textId="77777777" w:rsidR="00F10F97" w:rsidRDefault="00F10F97" w:rsidP="00F10F97">
      <w:pPr>
        <w:pStyle w:val="1"/>
        <w:numPr>
          <w:ilvl w:val="0"/>
          <w:numId w:val="0"/>
        </w:numPr>
        <w:rPr>
          <w:rFonts w:eastAsia="宋体"/>
          <w:lang w:eastAsia="zh-CN"/>
        </w:rPr>
      </w:pPr>
      <w:r>
        <w:t>References</w:t>
      </w:r>
    </w:p>
    <w:p w14:paraId="2228236A" w14:textId="77777777" w:rsidR="004F18C9" w:rsidRPr="00BF16C6" w:rsidRDefault="00056FBF" w:rsidP="004F18C9">
      <w:pPr>
        <w:rPr>
          <w:rFonts w:eastAsia="等线"/>
        </w:rPr>
      </w:pPr>
      <w:r>
        <w:t>[1]</w:t>
      </w:r>
      <w:r w:rsidR="0014440F" w:rsidRPr="0014440F">
        <w:rPr>
          <w:rFonts w:eastAsia="等线"/>
        </w:rPr>
        <w:t xml:space="preserve"> </w:t>
      </w:r>
      <w:r w:rsidR="00060094">
        <w:rPr>
          <w:rFonts w:eastAsia="等线"/>
        </w:rPr>
        <w:t xml:space="preserve">RP-234078, </w:t>
      </w:r>
      <w:r w:rsidR="00060094" w:rsidRPr="00060094">
        <w:rPr>
          <w:rFonts w:eastAsia="等线"/>
        </w:rPr>
        <w:t>New WID: Non-Terrestrial Networks (NTN) for NR Phase 3</w:t>
      </w:r>
      <w:r w:rsidR="00060094">
        <w:rPr>
          <w:rFonts w:eastAsia="等线"/>
        </w:rPr>
        <w:t>, RAN#102.</w:t>
      </w:r>
    </w:p>
    <w:p w14:paraId="78E35200" w14:textId="77777777" w:rsidR="0009717D" w:rsidRPr="00BF16C6" w:rsidRDefault="0009717D" w:rsidP="00765B3D">
      <w:pPr>
        <w:rPr>
          <w:rFonts w:eastAsia="等线"/>
        </w:rPr>
      </w:pPr>
    </w:p>
    <w:sectPr w:rsidR="0009717D"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BE06DD" w14:textId="77777777" w:rsidR="00423BC9" w:rsidRDefault="00423BC9">
      <w:r>
        <w:separator/>
      </w:r>
    </w:p>
  </w:endnote>
  <w:endnote w:type="continuationSeparator" w:id="0">
    <w:p w14:paraId="4068FD76" w14:textId="77777777" w:rsidR="00423BC9" w:rsidRDefault="00423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00000287" w:usb1="08070000" w:usb2="00000010"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default"/>
    <w:sig w:usb0="00000000" w:usb1="00000000"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84F9E"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36E57" w14:textId="77777777" w:rsidR="00423BC9" w:rsidRDefault="00423BC9">
      <w:r>
        <w:separator/>
      </w:r>
    </w:p>
  </w:footnote>
  <w:footnote w:type="continuationSeparator" w:id="0">
    <w:p w14:paraId="2164AB97" w14:textId="77777777" w:rsidR="00423BC9" w:rsidRDefault="00423B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2A26906"/>
    <w:lvl w:ilvl="0">
      <w:start w:val="1"/>
      <w:numFmt w:val="decimal"/>
      <w:lvlText w:val="%1."/>
      <w:lvlJc w:val="left"/>
      <w:pPr>
        <w:tabs>
          <w:tab w:val="num" w:pos="2040"/>
        </w:tabs>
        <w:ind w:leftChars="800" w:left="2040" w:hangingChars="20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8D73212"/>
    <w:multiLevelType w:val="hybridMultilevel"/>
    <w:tmpl w:val="3892B03C"/>
    <w:lvl w:ilvl="0" w:tplc="04090001">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9237B5"/>
    <w:multiLevelType w:val="hybridMultilevel"/>
    <w:tmpl w:val="CFDCB3B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B5CE4478">
      <w:start w:val="1"/>
      <w:numFmt w:val="decimal"/>
      <w:pStyle w:val="4"/>
      <w:lvlText w:val="%1."/>
      <w:lvlJc w:val="left"/>
      <w:pPr>
        <w:tabs>
          <w:tab w:val="num" w:pos="720"/>
        </w:tabs>
        <w:ind w:left="720" w:hanging="360"/>
      </w:pPr>
    </w:lvl>
    <w:lvl w:ilvl="1" w:tplc="1660D15A">
      <w:start w:val="1"/>
      <w:numFmt w:val="lowerLetter"/>
      <w:lvlText w:val="%2."/>
      <w:lvlJc w:val="left"/>
      <w:pPr>
        <w:tabs>
          <w:tab w:val="num" w:pos="1440"/>
        </w:tabs>
        <w:ind w:left="1440" w:hanging="360"/>
      </w:pPr>
    </w:lvl>
    <w:lvl w:ilvl="2" w:tplc="091CF896" w:tentative="1">
      <w:start w:val="1"/>
      <w:numFmt w:val="lowerRoman"/>
      <w:lvlText w:val="%3."/>
      <w:lvlJc w:val="right"/>
      <w:pPr>
        <w:tabs>
          <w:tab w:val="num" w:pos="2160"/>
        </w:tabs>
        <w:ind w:left="2160" w:hanging="180"/>
      </w:pPr>
    </w:lvl>
    <w:lvl w:ilvl="3" w:tplc="15720C4A" w:tentative="1">
      <w:start w:val="1"/>
      <w:numFmt w:val="decimal"/>
      <w:lvlText w:val="%4."/>
      <w:lvlJc w:val="left"/>
      <w:pPr>
        <w:tabs>
          <w:tab w:val="num" w:pos="2880"/>
        </w:tabs>
        <w:ind w:left="2880" w:hanging="360"/>
      </w:pPr>
    </w:lvl>
    <w:lvl w:ilvl="4" w:tplc="D1D4271A" w:tentative="1">
      <w:start w:val="1"/>
      <w:numFmt w:val="lowerLetter"/>
      <w:lvlText w:val="%5."/>
      <w:lvlJc w:val="left"/>
      <w:pPr>
        <w:tabs>
          <w:tab w:val="num" w:pos="3600"/>
        </w:tabs>
        <w:ind w:left="3600" w:hanging="360"/>
      </w:pPr>
    </w:lvl>
    <w:lvl w:ilvl="5" w:tplc="986E4D88" w:tentative="1">
      <w:start w:val="1"/>
      <w:numFmt w:val="lowerRoman"/>
      <w:lvlText w:val="%6."/>
      <w:lvlJc w:val="right"/>
      <w:pPr>
        <w:tabs>
          <w:tab w:val="num" w:pos="4320"/>
        </w:tabs>
        <w:ind w:left="4320" w:hanging="180"/>
      </w:pPr>
    </w:lvl>
    <w:lvl w:ilvl="6" w:tplc="AAD89B76" w:tentative="1">
      <w:start w:val="1"/>
      <w:numFmt w:val="decimal"/>
      <w:lvlText w:val="%7."/>
      <w:lvlJc w:val="left"/>
      <w:pPr>
        <w:tabs>
          <w:tab w:val="num" w:pos="5040"/>
        </w:tabs>
        <w:ind w:left="5040" w:hanging="360"/>
      </w:pPr>
    </w:lvl>
    <w:lvl w:ilvl="7" w:tplc="629A1C98" w:tentative="1">
      <w:start w:val="1"/>
      <w:numFmt w:val="lowerLetter"/>
      <w:lvlText w:val="%8."/>
      <w:lvlJc w:val="left"/>
      <w:pPr>
        <w:tabs>
          <w:tab w:val="num" w:pos="5760"/>
        </w:tabs>
        <w:ind w:left="5760" w:hanging="360"/>
      </w:pPr>
    </w:lvl>
    <w:lvl w:ilvl="8" w:tplc="4FA84F62"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9BD152C"/>
    <w:multiLevelType w:val="hybridMultilevel"/>
    <w:tmpl w:val="B4F6CB40"/>
    <w:lvl w:ilvl="0" w:tplc="04090001">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4E81153"/>
    <w:multiLevelType w:val="hybridMultilevel"/>
    <w:tmpl w:val="7DDAAF4A"/>
    <w:lvl w:ilvl="0" w:tplc="FA345A1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0" w15:restartNumberingAfterBreak="0">
    <w:nsid w:val="5E7920DD"/>
    <w:multiLevelType w:val="hybridMultilevel"/>
    <w:tmpl w:val="E3C8F24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6C0433"/>
    <w:multiLevelType w:val="multilevel"/>
    <w:tmpl w:val="56ECF96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4"/>
  </w:num>
  <w:num w:numId="3">
    <w:abstractNumId w:val="15"/>
  </w:num>
  <w:num w:numId="4">
    <w:abstractNumId w:val="28"/>
  </w:num>
  <w:num w:numId="5">
    <w:abstractNumId w:val="13"/>
  </w:num>
  <w:num w:numId="6">
    <w:abstractNumId w:val="5"/>
  </w:num>
  <w:num w:numId="7">
    <w:abstractNumId w:val="16"/>
  </w:num>
  <w:num w:numId="8">
    <w:abstractNumId w:val="10"/>
  </w:num>
  <w:num w:numId="9">
    <w:abstractNumId w:val="24"/>
  </w:num>
  <w:num w:numId="10">
    <w:abstractNumId w:val="1"/>
  </w:num>
  <w:num w:numId="11">
    <w:abstractNumId w:val="3"/>
  </w:num>
  <w:num w:numId="12">
    <w:abstractNumId w:val="25"/>
  </w:num>
  <w:num w:numId="13">
    <w:abstractNumId w:val="11"/>
  </w:num>
  <w:num w:numId="14">
    <w:abstractNumId w:val="21"/>
  </w:num>
  <w:num w:numId="15">
    <w:abstractNumId w:val="19"/>
  </w:num>
  <w:num w:numId="16">
    <w:abstractNumId w:val="22"/>
  </w:num>
  <w:num w:numId="17">
    <w:abstractNumId w:val="16"/>
  </w:num>
  <w:num w:numId="18">
    <w:abstractNumId w:val="2"/>
  </w:num>
  <w:num w:numId="19">
    <w:abstractNumId w:val="4"/>
  </w:num>
  <w:num w:numId="20">
    <w:abstractNumId w:val="27"/>
  </w:num>
  <w:num w:numId="21">
    <w:abstractNumId w:val="9"/>
  </w:num>
  <w:num w:numId="22">
    <w:abstractNumId w:val="26"/>
  </w:num>
  <w:num w:numId="23">
    <w:abstractNumId w:val="12"/>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18"/>
  </w:num>
  <w:num w:numId="27">
    <w:abstractNumId w:val="20"/>
  </w:num>
  <w:num w:numId="28">
    <w:abstractNumId w:val="8"/>
  </w:num>
  <w:num w:numId="29">
    <w:abstractNumId w:val="17"/>
  </w:num>
  <w:num w:numId="3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094"/>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419"/>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1E0"/>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5A"/>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8C2"/>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2AC"/>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4C"/>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0A0F"/>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0D5"/>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B93"/>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A6C1C"/>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47E"/>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1F"/>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AD0"/>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C52"/>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5F9C"/>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3FE6"/>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BC9"/>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CA6"/>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238"/>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999"/>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E79F1"/>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5EA"/>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3A3"/>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17"/>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3E4"/>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2FC"/>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57F52"/>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9D3"/>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0BA"/>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715"/>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48F"/>
    <w:rsid w:val="00A7572D"/>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47AD"/>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04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1B91"/>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617"/>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671F"/>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5702D"/>
    <w:rsid w:val="00F60279"/>
    <w:rsid w:val="00F60788"/>
    <w:rsid w:val="00F609BB"/>
    <w:rsid w:val="00F6148A"/>
    <w:rsid w:val="00F61EC6"/>
    <w:rsid w:val="00F62579"/>
    <w:rsid w:val="00F62960"/>
    <w:rsid w:val="00F62E72"/>
    <w:rsid w:val="00F64431"/>
    <w:rsid w:val="00F64CE8"/>
    <w:rsid w:val="00F64D1D"/>
    <w:rsid w:val="00F65D26"/>
    <w:rsid w:val="00F6614C"/>
    <w:rsid w:val="00F66487"/>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725"/>
    <w:rsid w:val="00F87874"/>
    <w:rsid w:val="00F9033D"/>
    <w:rsid w:val="00F905A7"/>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815"/>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B38A80"/>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Body Text"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qFormat/>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列表段落 字符,목록 단 字符,Grille moyenne 1 - Accent 21 字符,1st level - Bullet List Paragraph 字符,List Paragraph1 字符,Lettre d'introduction 字符,Paragrafo elenco 字符,Normal bullet 2 字符,Bullet list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styleId="afff4">
    <w:name w:val="List Paragraph"/>
    <w:aliases w:val="목록 단,Grille moyenne 1 - Accent 21,1st level - Bullet List Paragraph,Lettre d'introduction,Paragrafo elenco,Normal bullet 2,Bullet list,Lista1,Task Body,3 Txt tabla"/>
    <w:basedOn w:val="a1"/>
    <w:uiPriority w:val="34"/>
    <w:qFormat/>
    <w:rsid w:val="006E52FC"/>
    <w:pPr>
      <w:overflowPunct/>
      <w:autoSpaceDE/>
      <w:autoSpaceDN/>
      <w:adjustRightInd/>
      <w:spacing w:after="200" w:line="276" w:lineRule="auto"/>
      <w:ind w:left="720"/>
      <w:contextualSpacing/>
      <w:textAlignment w:val="auto"/>
    </w:pPr>
    <w:rPr>
      <w:rFonts w:ascii="Calibri" w:eastAsia="Calibri" w:hAnsi="Calibri"/>
      <w:sz w:val="22"/>
      <w:szCs w:val="22"/>
      <w:lang w:val="en-US" w:eastAsia="zh-CN"/>
    </w:rPr>
  </w:style>
  <w:style w:type="table" w:styleId="47">
    <w:name w:val="Grid Table 4"/>
    <w:basedOn w:val="a3"/>
    <w:uiPriority w:val="49"/>
    <w:rsid w:val="0006009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6">
    <w:name w:val="Grid Table 3 Accent 6"/>
    <w:basedOn w:val="a3"/>
    <w:uiPriority w:val="48"/>
    <w:rsid w:val="00F5702D"/>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2-5">
    <w:name w:val="List Table 2 Accent 5"/>
    <w:basedOn w:val="a3"/>
    <w:uiPriority w:val="47"/>
    <w:rsid w:val="00F5702D"/>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541887">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1215622">
      <w:bodyDiv w:val="1"/>
      <w:marLeft w:val="0"/>
      <w:marRight w:val="0"/>
      <w:marTop w:val="0"/>
      <w:marBottom w:val="0"/>
      <w:divBdr>
        <w:top w:val="none" w:sz="0" w:space="0" w:color="auto"/>
        <w:left w:val="none" w:sz="0" w:space="0" w:color="auto"/>
        <w:bottom w:val="none" w:sz="0" w:space="0" w:color="auto"/>
        <w:right w:val="none" w:sz="0" w:space="0" w:color="auto"/>
      </w:divBdr>
    </w:div>
    <w:div w:id="1470784686">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417983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89722C-7C46-431B-A689-A8366097C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TotalTime>
  <Pages>3</Pages>
  <Words>1055</Words>
  <Characters>6016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7057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8</cp:revision>
  <cp:lastPrinted>2010-01-07T02:23:00Z</cp:lastPrinted>
  <dcterms:created xsi:type="dcterms:W3CDTF">2024-04-08T10:51:00Z</dcterms:created>
  <dcterms:modified xsi:type="dcterms:W3CDTF">2024-04-08T11:55:00Z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